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70" w:rsidRDefault="00267E70" w:rsidP="00267E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Using </w:t>
      </w:r>
      <w:proofErr w:type="spellStart"/>
      <w:r>
        <w:rPr>
          <w:b/>
          <w:sz w:val="28"/>
          <w:szCs w:val="28"/>
        </w:rPr>
        <w:t>TempTales</w:t>
      </w:r>
      <w:proofErr w:type="spellEnd"/>
      <w:r w:rsidR="00A054AC">
        <w:rPr>
          <w:rFonts w:cstheme="minorHAnsi"/>
          <w:b/>
          <w:sz w:val="28"/>
          <w:szCs w:val="28"/>
        </w:rPr>
        <w:t>™</w:t>
      </w:r>
      <w:r w:rsidR="00A054AC">
        <w:rPr>
          <w:b/>
          <w:sz w:val="28"/>
          <w:szCs w:val="28"/>
        </w:rPr>
        <w:t xml:space="preserve"> (TT)</w:t>
      </w:r>
      <w:r>
        <w:rPr>
          <w:b/>
          <w:sz w:val="28"/>
          <w:szCs w:val="28"/>
        </w:rPr>
        <w:t xml:space="preserve"> – Downloading Reports and Clearing</w:t>
      </w:r>
      <w:r w:rsidR="00B52804">
        <w:rPr>
          <w:b/>
          <w:sz w:val="28"/>
          <w:szCs w:val="28"/>
        </w:rPr>
        <w:t xml:space="preserve"> (Reconfiguring)</w:t>
      </w:r>
    </w:p>
    <w:p w:rsidR="00267E70" w:rsidRPr="00267E70" w:rsidRDefault="00267E70" w:rsidP="00A054AC">
      <w:pPr>
        <w:spacing w:before="60" w:after="60" w:line="240" w:lineRule="auto"/>
        <w:rPr>
          <w:sz w:val="28"/>
          <w:szCs w:val="28"/>
        </w:rPr>
      </w:pPr>
      <w:r>
        <w:t>Temperature recordings must be downloaded</w:t>
      </w:r>
      <w:r w:rsidR="00F0532A">
        <w:t>, reports saved and TT</w:t>
      </w:r>
      <w:r>
        <w:t xml:space="preserve"> cleared (reconfigured):</w:t>
      </w:r>
    </w:p>
    <w:p w:rsidR="00267E70" w:rsidRDefault="00267E70" w:rsidP="00A054AC">
      <w:pPr>
        <w:pStyle w:val="ListParagraph"/>
        <w:numPr>
          <w:ilvl w:val="0"/>
          <w:numId w:val="1"/>
        </w:numPr>
        <w:spacing w:before="60" w:after="60" w:line="240" w:lineRule="auto"/>
      </w:pPr>
      <w:r>
        <w:t>Weekly</w:t>
      </w:r>
      <w:r w:rsidR="00A054AC">
        <w:t xml:space="preserve"> </w:t>
      </w:r>
      <w:r w:rsidR="000C6797">
        <w:t xml:space="preserve">when </w:t>
      </w:r>
      <w:r w:rsidR="00A054AC">
        <w:t xml:space="preserve">using continuous recording:  i.e. vaccine </w:t>
      </w:r>
      <w:r w:rsidR="000C6797">
        <w:t>fridge, Option 2 – Vaccine Bags</w:t>
      </w:r>
    </w:p>
    <w:p w:rsidR="00267E70" w:rsidRDefault="00267E70" w:rsidP="00A054AC">
      <w:pPr>
        <w:pStyle w:val="ListParagraph"/>
        <w:numPr>
          <w:ilvl w:val="0"/>
          <w:numId w:val="1"/>
        </w:numPr>
        <w:spacing w:before="60" w:after="60" w:line="240" w:lineRule="auto"/>
      </w:pPr>
      <w:r>
        <w:t xml:space="preserve">Every time the </w:t>
      </w:r>
      <w:proofErr w:type="spellStart"/>
      <w:r>
        <w:t>TempTale</w:t>
      </w:r>
      <w:proofErr w:type="spellEnd"/>
      <w:r>
        <w:t xml:space="preserve"> is stopped</w:t>
      </w:r>
    </w:p>
    <w:p w:rsidR="00267E70" w:rsidRDefault="00267E70" w:rsidP="00A054AC">
      <w:pPr>
        <w:pStyle w:val="ListParagraph"/>
        <w:numPr>
          <w:ilvl w:val="0"/>
          <w:numId w:val="1"/>
        </w:numPr>
        <w:spacing w:before="60" w:after="60" w:line="240" w:lineRule="auto"/>
      </w:pPr>
      <w:r>
        <w:t>Anytime there is a Cold Chain Break</w:t>
      </w:r>
    </w:p>
    <w:p w:rsidR="00267E70" w:rsidRDefault="00267E70" w:rsidP="00A054AC">
      <w:pPr>
        <w:spacing w:before="60" w:after="60" w:line="240" w:lineRule="auto"/>
      </w:pPr>
      <w:r>
        <w:t xml:space="preserve">Note:   if not cleared, </w:t>
      </w:r>
      <w:proofErr w:type="spellStart"/>
      <w:r>
        <w:t>TempTale</w:t>
      </w:r>
      <w:proofErr w:type="spellEnd"/>
      <w:r>
        <w:t xml:space="preserve"> will stop recording as it will be “full”.</w:t>
      </w:r>
    </w:p>
    <w:p w:rsidR="00A054AC" w:rsidRDefault="00A054AC" w:rsidP="00A054AC">
      <w:pPr>
        <w:spacing w:before="60" w:after="60" w:line="240" w:lineRule="auto"/>
      </w:pPr>
    </w:p>
    <w:p w:rsidR="00A054AC" w:rsidRDefault="006F05F3" w:rsidP="00A054AC">
      <w:pPr>
        <w:spacing w:before="60" w:after="60" w:line="240" w:lineRule="auto"/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4519</wp:posOffset>
            </wp:positionV>
            <wp:extent cx="615950" cy="124396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4AC">
        <w:rPr>
          <w:b/>
        </w:rPr>
        <w:t>Downloading Reports</w:t>
      </w:r>
      <w:r w:rsidR="00377053">
        <w:rPr>
          <w:b/>
        </w:rPr>
        <w:t xml:space="preserve"> and Clearing/Reconfiguring TTs</w:t>
      </w:r>
    </w:p>
    <w:p w:rsidR="00A054AC" w:rsidRDefault="006F05F3" w:rsidP="00A054AC">
      <w:pPr>
        <w:pStyle w:val="ListParagraph"/>
        <w:numPr>
          <w:ilvl w:val="0"/>
          <w:numId w:val="2"/>
        </w:numPr>
        <w:spacing w:before="60" w:after="60" w:line="240" w:lineRule="auto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6464153</wp:posOffset>
                </wp:positionH>
                <wp:positionV relativeFrom="paragraph">
                  <wp:posOffset>11430</wp:posOffset>
                </wp:positionV>
                <wp:extent cx="170121" cy="170121"/>
                <wp:effectExtent l="0" t="0" r="20955" b="2095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121" cy="17012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2507D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4A7C8C" id="Oval 17" o:spid="_x0000_s1026" style="position:absolute;margin-left:509pt;margin-top:.9pt;width:13.4pt;height:13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" filled="f" strokecolor="#2507d7" strokeweight="1pt">
                <v:stroke joinstyle="miter"/>
              </v:oval>
            </w:pict>
          </mc:Fallback>
        </mc:AlternateContent>
      </w:r>
      <w:r w:rsidR="00A054AC">
        <w:t>Immediately stop TT when removed from Vaccine Fridge or Vaccine Bag.</w:t>
      </w:r>
    </w:p>
    <w:p w:rsidR="00A054AC" w:rsidRDefault="00A054AC" w:rsidP="00A054AC">
      <w:pPr>
        <w:pStyle w:val="ListParagraph"/>
        <w:numPr>
          <w:ilvl w:val="0"/>
          <w:numId w:val="2"/>
        </w:numPr>
        <w:spacing w:before="60" w:after="60" w:line="240" w:lineRule="auto"/>
      </w:pPr>
      <w:r>
        <w:t>Insert TT into computer USB port</w:t>
      </w:r>
    </w:p>
    <w:p w:rsidR="00A054AC" w:rsidRDefault="00A054AC" w:rsidP="00A054AC">
      <w:pPr>
        <w:pStyle w:val="ListParagraph"/>
        <w:numPr>
          <w:ilvl w:val="1"/>
          <w:numId w:val="2"/>
        </w:numPr>
        <w:spacing w:before="60" w:after="60" w:line="240" w:lineRule="auto"/>
        <w:ind w:left="709"/>
      </w:pPr>
      <w:r>
        <w:t>The LED will blink RED while Adobe PDF and TTV data file are being created: DO NOT DISCONNECT while RED</w:t>
      </w:r>
    </w:p>
    <w:p w:rsidR="00A054AC" w:rsidRDefault="00A054AC" w:rsidP="00A054AC">
      <w:pPr>
        <w:pStyle w:val="ListParagraph"/>
        <w:numPr>
          <w:ilvl w:val="1"/>
          <w:numId w:val="2"/>
        </w:numPr>
        <w:spacing w:before="60" w:after="60" w:line="240" w:lineRule="auto"/>
        <w:ind w:left="709"/>
      </w:pPr>
      <w:r>
        <w:t>When the LED displays solid GREEN, the file generation is complete and are now accessible.</w:t>
      </w:r>
    </w:p>
    <w:p w:rsidR="00A054AC" w:rsidRDefault="00A054AC" w:rsidP="00A054AC">
      <w:pPr>
        <w:pStyle w:val="ListParagraph"/>
        <w:numPr>
          <w:ilvl w:val="1"/>
          <w:numId w:val="2"/>
        </w:numPr>
        <w:spacing w:before="60" w:after="60" w:line="240" w:lineRule="auto"/>
        <w:ind w:left="709"/>
      </w:pPr>
      <w:r>
        <w:t xml:space="preserve">A window will automatically open on your computer:  </w:t>
      </w:r>
    </w:p>
    <w:p w:rsidR="00A054AC" w:rsidRDefault="006F31F0" w:rsidP="00A054AC">
      <w:pPr>
        <w:pStyle w:val="ListParagraph"/>
        <w:numPr>
          <w:ilvl w:val="2"/>
          <w:numId w:val="2"/>
        </w:numPr>
        <w:spacing w:before="60" w:after="60" w:line="240" w:lineRule="auto"/>
        <w:ind w:left="993" w:hanging="284"/>
      </w:pPr>
      <w:r w:rsidRPr="006F31F0"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5985643</wp:posOffset>
            </wp:positionH>
            <wp:positionV relativeFrom="paragraph">
              <wp:posOffset>126380</wp:posOffset>
            </wp:positionV>
            <wp:extent cx="160020" cy="169545"/>
            <wp:effectExtent l="0" t="0" r="0" b="1905"/>
            <wp:wrapSquare wrapText="bothSides"/>
            <wp:docPr id="102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4AC">
        <w:t xml:space="preserve">If an </w:t>
      </w:r>
      <w:proofErr w:type="spellStart"/>
      <w:r w:rsidR="00A054AC">
        <w:t>autoplay</w:t>
      </w:r>
      <w:proofErr w:type="spellEnd"/>
      <w:r w:rsidR="00A054AC">
        <w:t xml:space="preserve"> box:  double click on “Open Folder </w:t>
      </w:r>
      <w:r w:rsidR="00ED594B">
        <w:t>to view Files”</w:t>
      </w:r>
    </w:p>
    <w:p w:rsidR="00ED594B" w:rsidRDefault="00ED594B" w:rsidP="00A054AC">
      <w:pPr>
        <w:pStyle w:val="ListParagraph"/>
        <w:numPr>
          <w:ilvl w:val="2"/>
          <w:numId w:val="2"/>
        </w:numPr>
        <w:spacing w:before="60" w:after="60" w:line="240" w:lineRule="auto"/>
        <w:ind w:left="993" w:hanging="284"/>
      </w:pPr>
      <w:r>
        <w:t>If in Adobe PDF software on computer:  double click the PDF</w:t>
      </w:r>
      <w:r w:rsidR="006F31F0">
        <w:t xml:space="preserve"> icon to</w:t>
      </w:r>
      <w:r>
        <w:t xml:space="preserve"> open and view PDF file.</w:t>
      </w:r>
    </w:p>
    <w:p w:rsidR="00ED594B" w:rsidRPr="00A054AC" w:rsidRDefault="00377053" w:rsidP="00A054AC">
      <w:pPr>
        <w:pStyle w:val="ListParagraph"/>
        <w:numPr>
          <w:ilvl w:val="2"/>
          <w:numId w:val="2"/>
        </w:numPr>
        <w:spacing w:before="60" w:after="60" w:line="240" w:lineRule="auto"/>
        <w:ind w:left="993" w:hanging="284"/>
      </w:pPr>
      <w:r>
        <w:t>If TT</w:t>
      </w:r>
      <w:r w:rsidR="00ED594B">
        <w:t xml:space="preserve"> Manager Desktop </w:t>
      </w:r>
      <w:r w:rsidR="00CC04A4">
        <w:t xml:space="preserve">(TTMD) </w:t>
      </w:r>
      <w:r w:rsidR="00ED594B">
        <w:t>Software installed:  double click on TTV file icon to open and view file.</w:t>
      </w:r>
      <w:r w:rsidR="006F31F0">
        <w:t xml:space="preserve"> </w:t>
      </w:r>
      <w:r w:rsidR="006F31F0" w:rsidRPr="006F31F0">
        <w:rPr>
          <w:noProof/>
          <w:lang w:eastAsia="en-CA"/>
        </w:rPr>
        <w:drawing>
          <wp:inline distT="0" distB="0" distL="0" distR="0" wp14:anchorId="2514C029" wp14:editId="7035D655">
            <wp:extent cx="201208" cy="209957"/>
            <wp:effectExtent l="0" t="0" r="8890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9" cy="21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F05F3" w:rsidRDefault="006F31F0" w:rsidP="00267E70">
      <w:r>
        <w:tab/>
      </w:r>
      <w:r>
        <w:tab/>
      </w:r>
      <w:r w:rsidRPr="006F05F3">
        <w:rPr>
          <w:noProof/>
          <w:lang w:eastAsia="en-CA"/>
        </w:rPr>
        <w:drawing>
          <wp:inline distT="0" distB="0" distL="0" distR="0" wp14:anchorId="3630C8E4" wp14:editId="0897A374">
            <wp:extent cx="1733107" cy="1263016"/>
            <wp:effectExtent l="0" t="0" r="635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926" cy="127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ab/>
      </w:r>
      <w:r>
        <w:tab/>
      </w:r>
      <w:r w:rsidR="006F05F3" w:rsidRPr="006F05F3">
        <w:rPr>
          <w:noProof/>
          <w:lang w:eastAsia="en-CA"/>
        </w:rPr>
        <w:drawing>
          <wp:inline distT="0" distB="0" distL="0" distR="0" wp14:anchorId="536889BC" wp14:editId="7143CD51">
            <wp:extent cx="2785730" cy="1246839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175" b="17567"/>
                    <a:stretch/>
                  </pic:blipFill>
                  <pic:spPr bwMode="auto">
                    <a:xfrm>
                      <a:off x="0" y="0"/>
                      <a:ext cx="2834431" cy="126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31F0" w:rsidRDefault="006F31F0" w:rsidP="006F31F0">
      <w:pPr>
        <w:pStyle w:val="ListParagraph"/>
        <w:numPr>
          <w:ilvl w:val="0"/>
          <w:numId w:val="2"/>
        </w:numPr>
      </w:pPr>
      <w:r>
        <w:rPr>
          <w:noProof/>
          <w:lang w:eastAsia="en-CA"/>
        </w:rPr>
        <w:t xml:space="preserve">Save all reports:  </w:t>
      </w:r>
      <w:r w:rsidR="00F0532A">
        <w:rPr>
          <w:noProof/>
          <w:lang w:eastAsia="en-CA"/>
        </w:rPr>
        <w:t xml:space="preserve">Reports </w:t>
      </w:r>
      <w:r>
        <w:rPr>
          <w:noProof/>
          <w:lang w:eastAsia="en-CA"/>
        </w:rPr>
        <w:t>must be saved for One Year in accordance with Provincial Vaccin</w:t>
      </w:r>
      <w:r w:rsidR="00C03238">
        <w:rPr>
          <w:noProof/>
          <w:lang w:eastAsia="en-CA"/>
        </w:rPr>
        <w:t>e</w:t>
      </w:r>
      <w:r>
        <w:rPr>
          <w:noProof/>
          <w:lang w:eastAsia="en-CA"/>
        </w:rPr>
        <w:t xml:space="preserve"> Storage and Handling Policy, either:</w:t>
      </w:r>
    </w:p>
    <w:p w:rsidR="006F31F0" w:rsidRDefault="006F31F0" w:rsidP="006F31F0">
      <w:pPr>
        <w:pStyle w:val="ListParagraph"/>
        <w:numPr>
          <w:ilvl w:val="1"/>
          <w:numId w:val="2"/>
        </w:numPr>
        <w:ind w:left="709"/>
      </w:pPr>
      <w:r>
        <w:rPr>
          <w:noProof/>
          <w:lang w:eastAsia="en-CA"/>
        </w:rPr>
        <w:t>save as digital file on your computer – make sure Date of Report is in title of file.</w:t>
      </w:r>
    </w:p>
    <w:p w:rsidR="006F31F0" w:rsidRDefault="006F31F0" w:rsidP="006F31F0">
      <w:pPr>
        <w:pStyle w:val="ListParagraph"/>
        <w:numPr>
          <w:ilvl w:val="1"/>
          <w:numId w:val="2"/>
        </w:numPr>
        <w:ind w:left="709"/>
      </w:pPr>
      <w:r>
        <w:t>Print off copy of report and place in a binder.</w:t>
      </w:r>
    </w:p>
    <w:p w:rsidR="00CC04A4" w:rsidRDefault="00CC04A4" w:rsidP="006F31F0">
      <w:pPr>
        <w:pStyle w:val="ListParagraph"/>
        <w:numPr>
          <w:ilvl w:val="0"/>
          <w:numId w:val="2"/>
        </w:numPr>
      </w:pPr>
      <w:r w:rsidRPr="006F31F0"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2019935</wp:posOffset>
            </wp:positionH>
            <wp:positionV relativeFrom="paragraph">
              <wp:posOffset>188595</wp:posOffset>
            </wp:positionV>
            <wp:extent cx="158115" cy="165100"/>
            <wp:effectExtent l="0" t="0" r="0" b="6350"/>
            <wp:wrapSquare wrapText="bothSides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1F0">
        <w:t>Clear/Reconfigure TT</w:t>
      </w:r>
      <w:r>
        <w:t xml:space="preserve"> (see also:  Using </w:t>
      </w:r>
      <w:proofErr w:type="spellStart"/>
      <w:r>
        <w:t>TempTales</w:t>
      </w:r>
      <w:proofErr w:type="spellEnd"/>
      <w:r>
        <w:t xml:space="preserve"> – Configuring)</w:t>
      </w:r>
    </w:p>
    <w:p w:rsidR="00CC04A4" w:rsidRDefault="00CC04A4" w:rsidP="00CC04A4">
      <w:pPr>
        <w:pStyle w:val="ListParagraph"/>
        <w:numPr>
          <w:ilvl w:val="1"/>
          <w:numId w:val="2"/>
        </w:numPr>
        <w:ind w:left="709"/>
      </w:pPr>
      <w:r>
        <w:t>Double click TTV file icon to open TT Manager Desktop Software.</w:t>
      </w:r>
    </w:p>
    <w:p w:rsidR="00CC04A4" w:rsidRDefault="00CC04A4" w:rsidP="00CC04A4">
      <w:pPr>
        <w:pStyle w:val="ListParagraph"/>
        <w:numPr>
          <w:ilvl w:val="1"/>
          <w:numId w:val="2"/>
        </w:numPr>
        <w:ind w:left="709"/>
      </w:pPr>
      <w:r>
        <w:t>Step 1:  Connect to Monitor:  select TT and click “Connect”</w:t>
      </w:r>
    </w:p>
    <w:p w:rsidR="00CC04A4" w:rsidRDefault="00CC04A4" w:rsidP="00CC04A4">
      <w:pPr>
        <w:pStyle w:val="ListParagraph"/>
        <w:numPr>
          <w:ilvl w:val="1"/>
          <w:numId w:val="2"/>
        </w:numPr>
        <w:ind w:left="709"/>
      </w:pPr>
      <w:r>
        <w:t>Step 2:  Select Configuration:  (should not need to change)</w:t>
      </w:r>
    </w:p>
    <w:p w:rsidR="00CC04A4" w:rsidRDefault="00CC04A4" w:rsidP="00CC04A4">
      <w:pPr>
        <w:pStyle w:val="ListParagraph"/>
        <w:numPr>
          <w:ilvl w:val="2"/>
          <w:numId w:val="2"/>
        </w:numPr>
        <w:ind w:left="851" w:hanging="142"/>
      </w:pPr>
      <w:r>
        <w:t>verify Measurement Interval time</w:t>
      </w:r>
    </w:p>
    <w:p w:rsidR="00CC04A4" w:rsidRDefault="00377053" w:rsidP="00CC04A4">
      <w:pPr>
        <w:pStyle w:val="ListParagraph"/>
        <w:numPr>
          <w:ilvl w:val="2"/>
          <w:numId w:val="2"/>
        </w:numPr>
        <w:ind w:left="851" w:hanging="142"/>
      </w:pPr>
      <w:r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3441192</wp:posOffset>
            </wp:positionH>
            <wp:positionV relativeFrom="paragraph">
              <wp:posOffset>5080</wp:posOffset>
            </wp:positionV>
            <wp:extent cx="1595755" cy="775970"/>
            <wp:effectExtent l="0" t="0" r="4445" b="508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32A">
        <w:t xml:space="preserve">verify </w:t>
      </w:r>
      <w:r w:rsidR="00CC04A4">
        <w:t>Start-up Delay</w:t>
      </w:r>
    </w:p>
    <w:p w:rsidR="00CC04A4" w:rsidRDefault="00F0532A" w:rsidP="00CC04A4">
      <w:pPr>
        <w:pStyle w:val="ListParagraph"/>
        <w:numPr>
          <w:ilvl w:val="2"/>
          <w:numId w:val="2"/>
        </w:numPr>
        <w:ind w:left="851" w:hanging="142"/>
      </w:pPr>
      <w:r>
        <w:t xml:space="preserve">verify </w:t>
      </w:r>
      <w:r w:rsidR="00CC04A4">
        <w:t>Low/High Alarm settings</w:t>
      </w:r>
    </w:p>
    <w:p w:rsidR="00CC04A4" w:rsidRDefault="00CC04A4" w:rsidP="00CC04A4">
      <w:pPr>
        <w:pStyle w:val="ListParagraph"/>
        <w:numPr>
          <w:ilvl w:val="2"/>
          <w:numId w:val="2"/>
        </w:numPr>
        <w:ind w:left="851" w:hanging="142"/>
      </w:pPr>
      <w:r>
        <w:t>Click “Write Configuration”</w:t>
      </w:r>
      <w:bookmarkStart w:id="0" w:name="_GoBack"/>
      <w:bookmarkEnd w:id="0"/>
    </w:p>
    <w:p w:rsidR="00CC04A4" w:rsidRDefault="00CC04A4" w:rsidP="00CC04A4">
      <w:pPr>
        <w:pStyle w:val="ListParagraph"/>
        <w:numPr>
          <w:ilvl w:val="2"/>
          <w:numId w:val="2"/>
        </w:numPr>
        <w:ind w:left="851" w:hanging="142"/>
      </w:pPr>
      <w:r>
        <w:t>Should receive TTMD box</w:t>
      </w:r>
      <w:r w:rsidR="00377053">
        <w:t xml:space="preserve"> confirmation</w:t>
      </w:r>
    </w:p>
    <w:p w:rsidR="00F0532A" w:rsidRDefault="00F0532A" w:rsidP="00F0532A">
      <w:pPr>
        <w:pStyle w:val="ListParagraph"/>
        <w:numPr>
          <w:ilvl w:val="1"/>
          <w:numId w:val="2"/>
        </w:numPr>
        <w:ind w:left="709"/>
      </w:pPr>
      <w:r>
        <w:t xml:space="preserve">Clearing/Reconfiguration Completed:  </w:t>
      </w:r>
    </w:p>
    <w:p w:rsidR="00F0532A" w:rsidRDefault="00F0532A" w:rsidP="00B07BB9">
      <w:pPr>
        <w:pStyle w:val="ListParagraph"/>
        <w:numPr>
          <w:ilvl w:val="2"/>
          <w:numId w:val="2"/>
        </w:numPr>
        <w:ind w:left="851" w:hanging="142"/>
      </w:pPr>
      <w:r>
        <w:t>option to print report</w:t>
      </w:r>
    </w:p>
    <w:p w:rsidR="00377053" w:rsidRDefault="00377053" w:rsidP="00B07BB9">
      <w:pPr>
        <w:pStyle w:val="ListParagraph"/>
        <w:numPr>
          <w:ilvl w:val="2"/>
          <w:numId w:val="2"/>
        </w:numPr>
        <w:ind w:left="851" w:hanging="142"/>
      </w:pPr>
      <w:r>
        <w:t>TT monitor screen should now be blank and ready for next use.</w:t>
      </w:r>
      <w:r w:rsidR="00E87F09" w:rsidRPr="00E87F09">
        <w:rPr>
          <w:noProof/>
          <w:lang w:eastAsia="en-CA"/>
        </w:rPr>
        <w:t xml:space="preserve"> </w:t>
      </w:r>
    </w:p>
    <w:p w:rsidR="00377053" w:rsidRDefault="00377053" w:rsidP="00377053">
      <w:pPr>
        <w:pStyle w:val="ListParagraph"/>
        <w:numPr>
          <w:ilvl w:val="1"/>
          <w:numId w:val="2"/>
        </w:numPr>
        <w:ind w:left="709"/>
      </w:pPr>
      <w:r>
        <w:t>Close window</w:t>
      </w:r>
    </w:p>
    <w:p w:rsidR="00377053" w:rsidRDefault="00377053" w:rsidP="00377053">
      <w:pPr>
        <w:pStyle w:val="ListParagraph"/>
        <w:numPr>
          <w:ilvl w:val="1"/>
          <w:numId w:val="2"/>
        </w:numPr>
        <w:ind w:left="709"/>
      </w:pPr>
      <w:r>
        <w:t>P</w:t>
      </w:r>
      <w:r w:rsidR="00F0532A">
        <w:t>lace</w:t>
      </w:r>
      <w:r>
        <w:t xml:space="preserve"> TT in vaccine fridge.</w:t>
      </w:r>
    </w:p>
    <w:p w:rsidR="00267E70" w:rsidRDefault="00267E70" w:rsidP="00377053">
      <w:pPr>
        <w:pStyle w:val="ListParagraph"/>
        <w:ind w:left="360"/>
      </w:pPr>
    </w:p>
    <w:p w:rsidR="00B52804" w:rsidRDefault="00267E70" w:rsidP="00267E70">
      <w:r>
        <w:tab/>
      </w:r>
      <w:r>
        <w:tab/>
      </w:r>
      <w:r w:rsidR="00B52804">
        <w:tab/>
      </w:r>
      <w:r w:rsidR="00B52804">
        <w:tab/>
      </w:r>
      <w:r w:rsidR="00B52804">
        <w:tab/>
      </w:r>
    </w:p>
    <w:p w:rsidR="00B52804" w:rsidRPr="00267E70" w:rsidRDefault="00B52804" w:rsidP="00267E70">
      <w:r>
        <w:tab/>
      </w:r>
      <w:r>
        <w:tab/>
      </w:r>
      <w:r w:rsidR="00750AC1">
        <w:tab/>
      </w:r>
      <w:r w:rsidR="00750AC1">
        <w:tab/>
      </w:r>
    </w:p>
    <w:sectPr w:rsidR="00B52804" w:rsidRPr="00267E70" w:rsidSect="00E87F09">
      <w:footerReference w:type="default" r:id="rId13"/>
      <w:pgSz w:w="12240" w:h="15840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238" w:rsidRDefault="00C03238" w:rsidP="00C03238">
      <w:pPr>
        <w:spacing w:after="0" w:line="240" w:lineRule="auto"/>
      </w:pPr>
      <w:r>
        <w:separator/>
      </w:r>
    </w:p>
  </w:endnote>
  <w:endnote w:type="continuationSeparator" w:id="0">
    <w:p w:rsidR="00C03238" w:rsidRDefault="00C03238" w:rsidP="00C0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238" w:rsidRDefault="00E87F09">
    <w:pPr>
      <w:pStyle w:val="Footer"/>
    </w:pPr>
    <w:r>
      <w:t>FNIHB AB Region</w:t>
    </w:r>
    <w:r w:rsidR="00C03238">
      <w:tab/>
    </w:r>
    <w:r w:rsidR="00C03238">
      <w:tab/>
      <w:t>April 2021</w:t>
    </w:r>
  </w:p>
  <w:p w:rsidR="00C03238" w:rsidRDefault="00C03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238" w:rsidRDefault="00C03238" w:rsidP="00C03238">
      <w:pPr>
        <w:spacing w:after="0" w:line="240" w:lineRule="auto"/>
      </w:pPr>
      <w:r>
        <w:separator/>
      </w:r>
    </w:p>
  </w:footnote>
  <w:footnote w:type="continuationSeparator" w:id="0">
    <w:p w:rsidR="00C03238" w:rsidRDefault="00C03238" w:rsidP="00C03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60B28"/>
    <w:multiLevelType w:val="hybridMultilevel"/>
    <w:tmpl w:val="441AF3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366BC"/>
    <w:multiLevelType w:val="hybridMultilevel"/>
    <w:tmpl w:val="1A94092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70"/>
    <w:rsid w:val="000C6797"/>
    <w:rsid w:val="00267E70"/>
    <w:rsid w:val="00377053"/>
    <w:rsid w:val="00531738"/>
    <w:rsid w:val="006F05F3"/>
    <w:rsid w:val="006F31F0"/>
    <w:rsid w:val="00750AC1"/>
    <w:rsid w:val="00A054AC"/>
    <w:rsid w:val="00B52804"/>
    <w:rsid w:val="00C03238"/>
    <w:rsid w:val="00CC04A4"/>
    <w:rsid w:val="00E87F09"/>
    <w:rsid w:val="00ED594B"/>
    <w:rsid w:val="00F0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35F28"/>
  <w15:chartTrackingRefBased/>
  <w15:docId w15:val="{4BA2E1C4-3F43-43EA-821D-539D91A8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238"/>
  </w:style>
  <w:style w:type="paragraph" w:styleId="Footer">
    <w:name w:val="footer"/>
    <w:basedOn w:val="Normal"/>
    <w:link w:val="FooterChar"/>
    <w:uiPriority w:val="99"/>
    <w:unhideWhenUsed/>
    <w:rsid w:val="00C03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Richardson</dc:creator>
  <cp:keywords/>
  <dc:description/>
  <cp:lastModifiedBy>Ruth Richardson</cp:lastModifiedBy>
  <cp:revision>5</cp:revision>
  <cp:lastPrinted>2021-04-15T18:00:00Z</cp:lastPrinted>
  <dcterms:created xsi:type="dcterms:W3CDTF">2021-04-01T22:05:00Z</dcterms:created>
  <dcterms:modified xsi:type="dcterms:W3CDTF">2021-04-15T18:28:00Z</dcterms:modified>
</cp:coreProperties>
</file>