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1329A" w14:textId="50F3E679" w:rsidR="00091C60" w:rsidRPr="00091C60" w:rsidRDefault="00091C60" w:rsidP="00B7527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6357F">
        <w:rPr>
          <w:rFonts w:ascii="Arial" w:hAnsi="Arial" w:cs="Arial"/>
          <w:b/>
          <w:bCs/>
          <w:sz w:val="24"/>
          <w:szCs w:val="24"/>
        </w:rPr>
        <w:t>C</w:t>
      </w:r>
      <w:r w:rsidR="00890C54">
        <w:rPr>
          <w:rFonts w:ascii="Arial" w:hAnsi="Arial" w:cs="Arial"/>
          <w:b/>
          <w:bCs/>
          <w:sz w:val="24"/>
          <w:szCs w:val="24"/>
        </w:rPr>
        <w:t xml:space="preserve">OVID-19 </w:t>
      </w:r>
      <w:r w:rsidR="00BB56C6">
        <w:rPr>
          <w:rFonts w:ascii="Arial" w:hAnsi="Arial" w:cs="Arial"/>
          <w:b/>
          <w:bCs/>
          <w:sz w:val="24"/>
          <w:szCs w:val="24"/>
        </w:rPr>
        <w:t xml:space="preserve">Vaccine </w:t>
      </w:r>
      <w:r w:rsidR="00890C54">
        <w:rPr>
          <w:rFonts w:ascii="Arial" w:hAnsi="Arial" w:cs="Arial"/>
          <w:b/>
          <w:bCs/>
          <w:sz w:val="24"/>
          <w:szCs w:val="24"/>
        </w:rPr>
        <w:t xml:space="preserve">Education </w:t>
      </w:r>
      <w:r w:rsidR="00CA47B9">
        <w:rPr>
          <w:rFonts w:ascii="Arial" w:hAnsi="Arial" w:cs="Arial"/>
          <w:b/>
          <w:bCs/>
          <w:sz w:val="24"/>
          <w:szCs w:val="24"/>
        </w:rPr>
        <w:t>Checklist</w:t>
      </w:r>
    </w:p>
    <w:p w14:paraId="6CF892CC" w14:textId="77777777" w:rsidR="008E0824" w:rsidRPr="00D82BC6" w:rsidRDefault="008E0824" w:rsidP="00D82BC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4AF2187" w14:textId="381C6719" w:rsidR="00091C60" w:rsidRPr="00D82BC6" w:rsidRDefault="00091C60" w:rsidP="00D82BC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82BC6">
        <w:rPr>
          <w:rFonts w:ascii="Arial" w:hAnsi="Arial" w:cs="Arial"/>
          <w:b/>
          <w:bCs/>
          <w:sz w:val="24"/>
          <w:szCs w:val="24"/>
        </w:rPr>
        <w:t xml:space="preserve">Purpose </w:t>
      </w:r>
    </w:p>
    <w:p w14:paraId="0925F6C5" w14:textId="0BADEE34" w:rsidR="00091C60" w:rsidRPr="00D82BC6" w:rsidRDefault="00091C60" w:rsidP="00D82BC6">
      <w:pPr>
        <w:spacing w:after="0"/>
        <w:rPr>
          <w:sz w:val="24"/>
          <w:szCs w:val="24"/>
        </w:rPr>
      </w:pPr>
      <w:r w:rsidRPr="00D82BC6">
        <w:rPr>
          <w:sz w:val="24"/>
          <w:szCs w:val="24"/>
        </w:rPr>
        <w:t xml:space="preserve">The Indigenous Services Canada (ISC) </w:t>
      </w:r>
      <w:r w:rsidR="00890C54" w:rsidRPr="00D82BC6">
        <w:rPr>
          <w:sz w:val="24"/>
          <w:szCs w:val="24"/>
        </w:rPr>
        <w:t xml:space="preserve">First Nations and Inuit Health Branch (FNIHB) </w:t>
      </w:r>
      <w:r w:rsidRPr="00D82BC6">
        <w:rPr>
          <w:sz w:val="24"/>
          <w:szCs w:val="24"/>
        </w:rPr>
        <w:t xml:space="preserve">Regional Nursing </w:t>
      </w:r>
      <w:r w:rsidR="00E9177B" w:rsidRPr="00D82BC6">
        <w:rPr>
          <w:sz w:val="24"/>
          <w:szCs w:val="24"/>
        </w:rPr>
        <w:t xml:space="preserve">and CDC </w:t>
      </w:r>
      <w:r w:rsidRPr="00D82BC6">
        <w:rPr>
          <w:sz w:val="24"/>
          <w:szCs w:val="24"/>
        </w:rPr>
        <w:t xml:space="preserve">Teams are committed to supporting First Nation communities in their COVID-19 response </w:t>
      </w:r>
      <w:r w:rsidR="00890C54" w:rsidRPr="00D82BC6">
        <w:rPr>
          <w:sz w:val="24"/>
          <w:szCs w:val="24"/>
        </w:rPr>
        <w:t xml:space="preserve">by providing guidance in the required education, training, and resources that </w:t>
      </w:r>
      <w:r w:rsidR="00F22E86" w:rsidRPr="00D82BC6">
        <w:rPr>
          <w:sz w:val="24"/>
          <w:szCs w:val="24"/>
        </w:rPr>
        <w:t>need to be fulfilled in order for healthcare providers</w:t>
      </w:r>
      <w:r w:rsidR="00890C54" w:rsidRPr="00D82BC6">
        <w:rPr>
          <w:sz w:val="24"/>
          <w:szCs w:val="24"/>
        </w:rPr>
        <w:t xml:space="preserve"> to </w:t>
      </w:r>
      <w:r w:rsidR="003B3E41" w:rsidRPr="00D82BC6">
        <w:rPr>
          <w:sz w:val="24"/>
          <w:szCs w:val="24"/>
        </w:rPr>
        <w:t>administer the COVID-19 vaccines safely and effectively</w:t>
      </w:r>
      <w:r w:rsidR="00890C54" w:rsidRPr="00D82BC6">
        <w:rPr>
          <w:sz w:val="24"/>
          <w:szCs w:val="24"/>
        </w:rPr>
        <w:t xml:space="preserve">. </w:t>
      </w:r>
      <w:r w:rsidRPr="00D82BC6">
        <w:rPr>
          <w:sz w:val="24"/>
          <w:szCs w:val="24"/>
        </w:rPr>
        <w:t xml:space="preserve">In order </w:t>
      </w:r>
      <w:r w:rsidR="00890C54" w:rsidRPr="00D82BC6">
        <w:rPr>
          <w:sz w:val="24"/>
          <w:szCs w:val="24"/>
        </w:rPr>
        <w:t>t</w:t>
      </w:r>
      <w:r w:rsidRPr="00D82BC6">
        <w:rPr>
          <w:sz w:val="24"/>
          <w:szCs w:val="24"/>
        </w:rPr>
        <w:t xml:space="preserve">o manage concurrent priorities and to facilitate planning, this checklist outlines specific considerations for </w:t>
      </w:r>
      <w:r w:rsidR="004617B9" w:rsidRPr="00D82BC6">
        <w:rPr>
          <w:sz w:val="24"/>
          <w:szCs w:val="24"/>
        </w:rPr>
        <w:t>eligible vaccinators</w:t>
      </w:r>
      <w:r w:rsidRPr="00D82BC6">
        <w:rPr>
          <w:sz w:val="24"/>
          <w:szCs w:val="24"/>
        </w:rPr>
        <w:t xml:space="preserve"> to review when planning for their </w:t>
      </w:r>
      <w:r w:rsidR="00890C54" w:rsidRPr="00D82BC6">
        <w:rPr>
          <w:sz w:val="24"/>
          <w:szCs w:val="24"/>
        </w:rPr>
        <w:t>COVID-19</w:t>
      </w:r>
      <w:r w:rsidRPr="00D82BC6">
        <w:rPr>
          <w:sz w:val="24"/>
          <w:szCs w:val="24"/>
        </w:rPr>
        <w:t xml:space="preserve"> immunization clinics.</w:t>
      </w:r>
    </w:p>
    <w:p w14:paraId="027381CD" w14:textId="77777777" w:rsidR="00E9177B" w:rsidRPr="00D82BC6" w:rsidRDefault="00E9177B" w:rsidP="00D82BC6">
      <w:pPr>
        <w:spacing w:after="0"/>
        <w:rPr>
          <w:sz w:val="24"/>
          <w:szCs w:val="24"/>
        </w:rPr>
      </w:pPr>
    </w:p>
    <w:p w14:paraId="45F091D1" w14:textId="68EFE5FE" w:rsidR="004617B9" w:rsidRPr="00D82BC6" w:rsidRDefault="004617B9" w:rsidP="00D82BC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82BC6">
        <w:rPr>
          <w:rFonts w:ascii="Arial" w:hAnsi="Arial" w:cs="Arial"/>
          <w:b/>
          <w:bCs/>
          <w:sz w:val="24"/>
          <w:szCs w:val="24"/>
        </w:rPr>
        <w:t xml:space="preserve">Intended Audience </w:t>
      </w:r>
    </w:p>
    <w:p w14:paraId="46F763BE" w14:textId="5963AE27" w:rsidR="00D82BC6" w:rsidRDefault="00A5777F" w:rsidP="008E0824">
      <w:pPr>
        <w:spacing w:after="0"/>
        <w:rPr>
          <w:sz w:val="24"/>
          <w:szCs w:val="24"/>
        </w:rPr>
      </w:pPr>
      <w:r w:rsidRPr="00D82BC6">
        <w:rPr>
          <w:sz w:val="24"/>
          <w:szCs w:val="24"/>
        </w:rPr>
        <w:t>Healthcare professionals administering vaccines within their scope of practice (e.g. pharmacists, paramedics, medical students, those allowed to vaccinate with supervision</w:t>
      </w:r>
      <w:r w:rsidR="00D82BC6" w:rsidRPr="00D82BC6">
        <w:rPr>
          <w:sz w:val="24"/>
          <w:szCs w:val="24"/>
        </w:rPr>
        <w:t>, etc.</w:t>
      </w:r>
      <w:r w:rsidRPr="00D82BC6">
        <w:rPr>
          <w:sz w:val="24"/>
          <w:szCs w:val="24"/>
        </w:rPr>
        <w:t>), ISC employed community health nurses on the front line and regional/national office are recommended to use this checklist to ensure that they have fulf</w:t>
      </w:r>
      <w:r w:rsidR="00D82BC6" w:rsidRPr="00D82BC6">
        <w:rPr>
          <w:sz w:val="24"/>
          <w:szCs w:val="24"/>
        </w:rPr>
        <w:t>illed the recommended education</w:t>
      </w:r>
      <w:r w:rsidRPr="00D82BC6">
        <w:rPr>
          <w:sz w:val="24"/>
          <w:szCs w:val="24"/>
        </w:rPr>
        <w:t xml:space="preserve"> to administer the COVID-19 vaccines. </w:t>
      </w:r>
    </w:p>
    <w:p w14:paraId="04BFB77C" w14:textId="77777777" w:rsidR="008E0824" w:rsidRPr="008E0824" w:rsidRDefault="008E0824" w:rsidP="008E0824">
      <w:pPr>
        <w:spacing w:after="0"/>
        <w:rPr>
          <w:sz w:val="24"/>
          <w:szCs w:val="24"/>
        </w:rPr>
      </w:pPr>
    </w:p>
    <w:p w14:paraId="7C121AB3" w14:textId="77777777" w:rsidR="00190BDE" w:rsidRDefault="00190BDE" w:rsidP="00190BD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90BDE">
        <w:rPr>
          <w:rFonts w:ascii="Arial" w:hAnsi="Arial" w:cs="Arial"/>
          <w:b/>
          <w:bCs/>
          <w:sz w:val="24"/>
          <w:szCs w:val="24"/>
        </w:rPr>
        <w:t>Considerations</w:t>
      </w:r>
    </w:p>
    <w:p w14:paraId="6FF48D04" w14:textId="230B4106" w:rsidR="008E0824" w:rsidRPr="00FA35A7" w:rsidRDefault="00D57B53" w:rsidP="00190BDE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All regulated healthcare professionals are responsible and accountable for their practice, scope, and role. They should practice or perform a task if they can do so competently (with knowledge and skill) and safely. </w:t>
      </w:r>
      <w:r w:rsidR="00190BDE">
        <w:rPr>
          <w:rFonts w:cstheme="minorHAnsi"/>
          <w:bCs/>
          <w:sz w:val="24"/>
          <w:szCs w:val="24"/>
        </w:rPr>
        <w:t>The</w:t>
      </w:r>
      <w:r w:rsidR="00FA35A7">
        <w:rPr>
          <w:rFonts w:cstheme="minorHAnsi"/>
          <w:bCs/>
          <w:sz w:val="24"/>
          <w:szCs w:val="24"/>
        </w:rPr>
        <w:t xml:space="preserve"> checklist provides </w:t>
      </w:r>
      <w:r w:rsidR="00FA35A7" w:rsidRPr="00D57B53">
        <w:rPr>
          <w:rFonts w:cstheme="minorHAnsi"/>
          <w:bCs/>
          <w:i/>
          <w:sz w:val="24"/>
          <w:szCs w:val="24"/>
        </w:rPr>
        <w:t xml:space="preserve">recommended </w:t>
      </w:r>
      <w:r w:rsidR="00FA35A7">
        <w:rPr>
          <w:rFonts w:cstheme="minorHAnsi"/>
          <w:bCs/>
          <w:sz w:val="24"/>
          <w:szCs w:val="24"/>
        </w:rPr>
        <w:t xml:space="preserve">education, training, and certifications for healthcare professionals to have in preparation for administering the COVID-19 vaccine. However, there may be specialized training (e.g. TDG certification, N95 mask fit test, and CHIP training) related to other job functions related to the COVID-19 pandemic response (e.g. handling of dry ice, COVID-19 </w:t>
      </w:r>
      <w:bookmarkStart w:id="0" w:name="_GoBack"/>
      <w:bookmarkEnd w:id="0"/>
      <w:r w:rsidR="00FA35A7">
        <w:rPr>
          <w:rFonts w:cstheme="minorHAnsi"/>
          <w:bCs/>
          <w:sz w:val="24"/>
          <w:szCs w:val="24"/>
        </w:rPr>
        <w:t xml:space="preserve">point-of-care testing, and data entry) that may be suggested. </w:t>
      </w:r>
      <w:r w:rsidR="008E0824">
        <w:rPr>
          <w:rFonts w:ascii="Arial" w:hAnsi="Arial" w:cs="Arial"/>
          <w:b/>
          <w:bCs/>
          <w:sz w:val="24"/>
          <w:szCs w:val="24"/>
        </w:rPr>
        <w:br w:type="page"/>
      </w:r>
    </w:p>
    <w:p w14:paraId="79BE8C7B" w14:textId="76923F03" w:rsidR="00883FCE" w:rsidRPr="005768AE" w:rsidRDefault="00034638" w:rsidP="00190BD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357F">
        <w:rPr>
          <w:rFonts w:ascii="Arial" w:hAnsi="Arial" w:cs="Arial"/>
          <w:b/>
          <w:bCs/>
          <w:sz w:val="24"/>
          <w:szCs w:val="24"/>
        </w:rPr>
        <w:lastRenderedPageBreak/>
        <w:t>C</w:t>
      </w:r>
      <w:r>
        <w:rPr>
          <w:rFonts w:ascii="Arial" w:hAnsi="Arial" w:cs="Arial"/>
          <w:b/>
          <w:bCs/>
          <w:sz w:val="24"/>
          <w:szCs w:val="24"/>
        </w:rPr>
        <w:t xml:space="preserve">OVID-19 </w:t>
      </w:r>
      <w:r w:rsidR="00BB56C6">
        <w:rPr>
          <w:rFonts w:ascii="Arial" w:hAnsi="Arial" w:cs="Arial"/>
          <w:b/>
          <w:bCs/>
          <w:sz w:val="24"/>
          <w:szCs w:val="24"/>
        </w:rPr>
        <w:t xml:space="preserve">Vaccine </w:t>
      </w:r>
      <w:r>
        <w:rPr>
          <w:rFonts w:ascii="Arial" w:hAnsi="Arial" w:cs="Arial"/>
          <w:b/>
          <w:bCs/>
          <w:sz w:val="24"/>
          <w:szCs w:val="24"/>
        </w:rPr>
        <w:t>Education</w:t>
      </w:r>
      <w:r w:rsidR="00BB56C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Checklist</w:t>
      </w:r>
    </w:p>
    <w:tbl>
      <w:tblPr>
        <w:tblStyle w:val="TableGrid"/>
        <w:tblW w:w="10378" w:type="dxa"/>
        <w:tblInd w:w="-318" w:type="dxa"/>
        <w:tblLook w:val="04A0" w:firstRow="1" w:lastRow="0" w:firstColumn="1" w:lastColumn="0" w:noHBand="0" w:noVBand="1"/>
      </w:tblPr>
      <w:tblGrid>
        <w:gridCol w:w="881"/>
        <w:gridCol w:w="6095"/>
        <w:gridCol w:w="567"/>
        <w:gridCol w:w="567"/>
        <w:gridCol w:w="2268"/>
      </w:tblGrid>
      <w:tr w:rsidR="005768AE" w:rsidRPr="00BA5321" w14:paraId="230679CC" w14:textId="77777777" w:rsidTr="00D82BC6">
        <w:tc>
          <w:tcPr>
            <w:tcW w:w="6976" w:type="dxa"/>
            <w:gridSpan w:val="2"/>
            <w:shd w:val="clear" w:color="auto" w:fill="4BACC6" w:themeFill="accent5"/>
            <w:vAlign w:val="center"/>
          </w:tcPr>
          <w:p w14:paraId="4AC87051" w14:textId="77777777" w:rsidR="00190BDE" w:rsidRDefault="00190BDE" w:rsidP="00190B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340A91" w14:textId="483FF932" w:rsidR="00190BDE" w:rsidRPr="00C22FE5" w:rsidRDefault="00B774FC" w:rsidP="00190B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Education Checklist</w:t>
            </w:r>
          </w:p>
        </w:tc>
        <w:tc>
          <w:tcPr>
            <w:tcW w:w="567" w:type="dxa"/>
            <w:shd w:val="clear" w:color="auto" w:fill="4BACC6" w:themeFill="accent5"/>
            <w:vAlign w:val="center"/>
          </w:tcPr>
          <w:p w14:paraId="51864F8A" w14:textId="77777777" w:rsidR="005768AE" w:rsidRPr="0010151A" w:rsidRDefault="005768AE" w:rsidP="00BC382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4BACC6" w:themeFill="accent5"/>
            <w:vAlign w:val="center"/>
          </w:tcPr>
          <w:p w14:paraId="28A64C82" w14:textId="77777777" w:rsidR="005768AE" w:rsidRPr="0010151A" w:rsidRDefault="005768AE" w:rsidP="00BC382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68" w:type="dxa"/>
            <w:shd w:val="clear" w:color="auto" w:fill="4BACC6" w:themeFill="accent5"/>
            <w:vAlign w:val="center"/>
          </w:tcPr>
          <w:p w14:paraId="0ED1D5DF" w14:textId="77777777" w:rsidR="005768AE" w:rsidRPr="0010151A" w:rsidRDefault="005768AE" w:rsidP="00BC382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 Progress/Comments</w:t>
            </w:r>
          </w:p>
        </w:tc>
      </w:tr>
      <w:tr w:rsidR="005768AE" w:rsidRPr="00BA5321" w14:paraId="39E23415" w14:textId="77777777" w:rsidTr="00D82BC6">
        <w:tc>
          <w:tcPr>
            <w:tcW w:w="881" w:type="dxa"/>
            <w:vAlign w:val="center"/>
          </w:tcPr>
          <w:p w14:paraId="444DBEB4" w14:textId="24D0B384" w:rsidR="005768AE" w:rsidRPr="00C549BC" w:rsidRDefault="005768AE" w:rsidP="00BC382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095" w:type="dxa"/>
            <w:vAlign w:val="center"/>
          </w:tcPr>
          <w:p w14:paraId="7599EAD6" w14:textId="045A3CB6" w:rsidR="005768AE" w:rsidRDefault="005768AE" w:rsidP="00BC3825">
            <w:pPr>
              <w:rPr>
                <w:rFonts w:cstheme="minorHAnsi"/>
              </w:rPr>
            </w:pPr>
          </w:p>
          <w:p w14:paraId="14D7BDA7" w14:textId="3434EAF0" w:rsidR="00602526" w:rsidRDefault="00602526" w:rsidP="00BC3825">
            <w:pPr>
              <w:rPr>
                <w:rFonts w:cstheme="minorHAnsi"/>
              </w:rPr>
            </w:pPr>
            <w:r>
              <w:rPr>
                <w:rFonts w:cstheme="minorHAnsi"/>
              </w:rPr>
              <w:t>Professional Licensure in Alberta</w:t>
            </w:r>
          </w:p>
          <w:p w14:paraId="2A961146" w14:textId="272AA6A9" w:rsidR="005768AE" w:rsidRPr="008E0824" w:rsidRDefault="00602526" w:rsidP="00602526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602526">
              <w:rPr>
                <w:rFonts w:cstheme="minorHAnsi"/>
                <w:sz w:val="20"/>
                <w:szCs w:val="20"/>
              </w:rPr>
              <w:t xml:space="preserve">The healthcare professional </w:t>
            </w:r>
            <w:r>
              <w:rPr>
                <w:rFonts w:cstheme="minorHAnsi"/>
                <w:sz w:val="20"/>
                <w:szCs w:val="20"/>
              </w:rPr>
              <w:t xml:space="preserve">(HCP) </w:t>
            </w:r>
            <w:r w:rsidRPr="00602526">
              <w:rPr>
                <w:rFonts w:cstheme="minorHAnsi"/>
                <w:sz w:val="20"/>
                <w:szCs w:val="20"/>
              </w:rPr>
              <w:t>must be in good standing as per provincial regulations.</w:t>
            </w:r>
          </w:p>
        </w:tc>
        <w:tc>
          <w:tcPr>
            <w:tcW w:w="567" w:type="dxa"/>
            <w:vAlign w:val="center"/>
          </w:tcPr>
          <w:p w14:paraId="5A218278" w14:textId="77777777" w:rsidR="005768AE" w:rsidRPr="003D04A2" w:rsidRDefault="005768AE" w:rsidP="00BC3825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52971FD7" w14:textId="77777777" w:rsidR="005768AE" w:rsidRPr="003D04A2" w:rsidRDefault="005768AE" w:rsidP="00BC3825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0AAD6AAD" w14:textId="77777777" w:rsidR="005768AE" w:rsidRPr="003D04A2" w:rsidRDefault="005768AE" w:rsidP="00BC3825">
            <w:pPr>
              <w:rPr>
                <w:rFonts w:cstheme="minorHAnsi"/>
              </w:rPr>
            </w:pPr>
          </w:p>
        </w:tc>
      </w:tr>
      <w:tr w:rsidR="005768AE" w:rsidRPr="00BA5321" w14:paraId="0317D9A9" w14:textId="77777777" w:rsidTr="00D82BC6">
        <w:tc>
          <w:tcPr>
            <w:tcW w:w="881" w:type="dxa"/>
            <w:vAlign w:val="center"/>
          </w:tcPr>
          <w:p w14:paraId="4A558F85" w14:textId="5AA68166" w:rsidR="005768AE" w:rsidRPr="003D04A2" w:rsidRDefault="005768AE" w:rsidP="00B60450">
            <w:pPr>
              <w:jc w:val="center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0D2F366A" w14:textId="46C19810" w:rsidR="005768AE" w:rsidRDefault="005768AE" w:rsidP="00BC3825">
            <w:pPr>
              <w:rPr>
                <w:rFonts w:cstheme="minorHAnsi"/>
              </w:rPr>
            </w:pPr>
          </w:p>
          <w:p w14:paraId="5C2AB842" w14:textId="21ABAE31" w:rsidR="005768AE" w:rsidRDefault="00602526" w:rsidP="00BC3825">
            <w:pPr>
              <w:rPr>
                <w:rFonts w:cstheme="minorHAnsi"/>
              </w:rPr>
            </w:pPr>
            <w:r>
              <w:rPr>
                <w:rFonts w:cstheme="minorHAnsi"/>
              </w:rPr>
              <w:t>Up-to-date CPR Training</w:t>
            </w:r>
          </w:p>
          <w:p w14:paraId="674727D8" w14:textId="6ABE1B3E" w:rsidR="00602526" w:rsidRPr="008E0824" w:rsidRDefault="00D82BC6" w:rsidP="008E082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This must be from </w:t>
            </w:r>
            <w:r w:rsidR="00AE5E40" w:rsidRPr="00AE5E40">
              <w:rPr>
                <w:rFonts w:cstheme="minorHAnsi"/>
                <w:sz w:val="20"/>
                <w:szCs w:val="20"/>
              </w:rPr>
              <w:t xml:space="preserve">accredited organization such as the </w:t>
            </w:r>
            <w:hyperlink r:id="rId7" w:history="1">
              <w:r w:rsidR="00AE5E40" w:rsidRPr="004E3738">
                <w:rPr>
                  <w:rStyle w:val="Hyperlink"/>
                  <w:rFonts w:cstheme="minorHAnsi"/>
                  <w:sz w:val="20"/>
                  <w:szCs w:val="20"/>
                </w:rPr>
                <w:t>Heart and Stroke Foundation</w:t>
              </w:r>
            </w:hyperlink>
            <w:r w:rsidR="00AE5E40" w:rsidRPr="00AE5E40">
              <w:rPr>
                <w:rFonts w:cstheme="minorHAnsi"/>
                <w:sz w:val="20"/>
                <w:szCs w:val="20"/>
              </w:rPr>
              <w:t xml:space="preserve"> or accepted equivalent. </w:t>
            </w:r>
            <w:r>
              <w:rPr>
                <w:rFonts w:cstheme="minorHAnsi"/>
                <w:sz w:val="20"/>
                <w:szCs w:val="20"/>
              </w:rPr>
              <w:t>For questions on updated guidelines and processes, please refer to your regulatory body and CPR certification provider.</w:t>
            </w:r>
          </w:p>
        </w:tc>
        <w:tc>
          <w:tcPr>
            <w:tcW w:w="567" w:type="dxa"/>
            <w:vAlign w:val="center"/>
          </w:tcPr>
          <w:p w14:paraId="2FD0712C" w14:textId="77777777" w:rsidR="005768AE" w:rsidRPr="003D04A2" w:rsidRDefault="005768AE" w:rsidP="00BC3825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6A926772" w14:textId="77777777" w:rsidR="005768AE" w:rsidRPr="003D04A2" w:rsidRDefault="005768AE" w:rsidP="00BC3825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0D975EAD" w14:textId="77777777" w:rsidR="005768AE" w:rsidRPr="003D04A2" w:rsidRDefault="005768AE" w:rsidP="00BC3825">
            <w:pPr>
              <w:rPr>
                <w:rFonts w:cstheme="minorHAnsi"/>
              </w:rPr>
            </w:pPr>
          </w:p>
        </w:tc>
      </w:tr>
      <w:tr w:rsidR="00B774FC" w:rsidRPr="00BA5321" w14:paraId="14923A8F" w14:textId="77777777" w:rsidTr="00D82BC6">
        <w:tc>
          <w:tcPr>
            <w:tcW w:w="881" w:type="dxa"/>
            <w:vAlign w:val="center"/>
          </w:tcPr>
          <w:p w14:paraId="03733215" w14:textId="02CD036C" w:rsidR="00B774FC" w:rsidRDefault="00B774FC" w:rsidP="00B6045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095" w:type="dxa"/>
            <w:vAlign w:val="center"/>
          </w:tcPr>
          <w:p w14:paraId="49F54B08" w14:textId="77777777" w:rsidR="00B774FC" w:rsidRDefault="00B774FC" w:rsidP="0088422C">
            <w:pPr>
              <w:rPr>
                <w:rFonts w:cstheme="minorHAnsi"/>
              </w:rPr>
            </w:pPr>
          </w:p>
          <w:p w14:paraId="56DC8D76" w14:textId="17F8A193" w:rsidR="00826120" w:rsidRDefault="00B774FC" w:rsidP="008261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Perform Self-screening </w:t>
            </w:r>
            <w:r w:rsidR="00826120">
              <w:rPr>
                <w:rFonts w:cstheme="minorHAnsi"/>
              </w:rPr>
              <w:t>assessment prior to reporting to the worksite.</w:t>
            </w:r>
          </w:p>
          <w:p w14:paraId="7554F923" w14:textId="58F3E8D5" w:rsidR="00B774FC" w:rsidRPr="00D82BC6" w:rsidRDefault="00D82BC6" w:rsidP="00D82BC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Self-screening tools can be found </w:t>
            </w:r>
            <w:r w:rsidR="00B774FC" w:rsidRPr="00826120">
              <w:rPr>
                <w:rFonts w:cstheme="minorHAnsi"/>
                <w:sz w:val="20"/>
                <w:szCs w:val="20"/>
              </w:rPr>
              <w:t xml:space="preserve">on </w:t>
            </w:r>
            <w:hyperlink r:id="rId8" w:history="1">
              <w:r w:rsidR="00B774FC" w:rsidRPr="00826120">
                <w:rPr>
                  <w:rStyle w:val="Hyperlink"/>
                  <w:rFonts w:cstheme="minorHAnsi"/>
                  <w:sz w:val="20"/>
                  <w:szCs w:val="20"/>
                </w:rPr>
                <w:t>OneHealth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and </w:t>
            </w:r>
            <w:hyperlink r:id="rId9" w:history="1">
              <w:r w:rsidRPr="00D82BC6">
                <w:rPr>
                  <w:rStyle w:val="Hyperlink"/>
                  <w:rFonts w:cstheme="minorHAnsi"/>
                  <w:sz w:val="20"/>
                  <w:szCs w:val="20"/>
                </w:rPr>
                <w:t>Alberta Health Services.</w:t>
              </w:r>
            </w:hyperlink>
          </w:p>
        </w:tc>
        <w:tc>
          <w:tcPr>
            <w:tcW w:w="567" w:type="dxa"/>
            <w:vAlign w:val="center"/>
          </w:tcPr>
          <w:p w14:paraId="57E6A5AE" w14:textId="77777777" w:rsidR="00B774FC" w:rsidRPr="003D04A2" w:rsidRDefault="00B774FC" w:rsidP="00BC3825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466EE8B1" w14:textId="77777777" w:rsidR="00B774FC" w:rsidRPr="003D04A2" w:rsidRDefault="00B774FC" w:rsidP="00BC3825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27E19808" w14:textId="77777777" w:rsidR="00B774FC" w:rsidRPr="003D04A2" w:rsidRDefault="00B774FC" w:rsidP="00BC3825">
            <w:pPr>
              <w:rPr>
                <w:rFonts w:cstheme="minorHAnsi"/>
              </w:rPr>
            </w:pPr>
          </w:p>
        </w:tc>
      </w:tr>
      <w:tr w:rsidR="00B774FC" w:rsidRPr="00BA5321" w14:paraId="680EF1BF" w14:textId="77777777" w:rsidTr="00D82BC6">
        <w:tc>
          <w:tcPr>
            <w:tcW w:w="881" w:type="dxa"/>
            <w:vAlign w:val="center"/>
          </w:tcPr>
          <w:p w14:paraId="4352E488" w14:textId="47DF9498" w:rsidR="00B774FC" w:rsidRDefault="00B774FC" w:rsidP="00B6045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095" w:type="dxa"/>
            <w:vAlign w:val="center"/>
          </w:tcPr>
          <w:p w14:paraId="731F3CB5" w14:textId="77777777" w:rsidR="00B774FC" w:rsidRDefault="00B774FC" w:rsidP="0088422C">
            <w:pPr>
              <w:rPr>
                <w:rFonts w:cstheme="minorHAnsi"/>
              </w:rPr>
            </w:pPr>
          </w:p>
          <w:p w14:paraId="1068D149" w14:textId="77777777" w:rsidR="00B774FC" w:rsidRDefault="00B774FC" w:rsidP="008842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Immunization Certification </w:t>
            </w:r>
          </w:p>
          <w:p w14:paraId="5E16140A" w14:textId="1E5097CC" w:rsidR="00B774FC" w:rsidRPr="008E0824" w:rsidRDefault="00B774FC" w:rsidP="00BC3825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68201C">
              <w:rPr>
                <w:rFonts w:cstheme="minorHAnsi"/>
                <w:sz w:val="20"/>
                <w:szCs w:val="20"/>
              </w:rPr>
              <w:t xml:space="preserve">This may be from ISC-FNIHB’s Regional Training </w:t>
            </w:r>
            <w:r>
              <w:rPr>
                <w:rFonts w:cstheme="minorHAnsi"/>
                <w:sz w:val="20"/>
                <w:szCs w:val="20"/>
              </w:rPr>
              <w:t xml:space="preserve">(Inoculist Training) </w:t>
            </w:r>
            <w:r w:rsidRPr="0068201C">
              <w:rPr>
                <w:rFonts w:cstheme="minorHAnsi"/>
                <w:sz w:val="20"/>
                <w:szCs w:val="20"/>
              </w:rPr>
              <w:t xml:space="preserve">or </w:t>
            </w:r>
            <w:hyperlink r:id="rId10" w:anchor="/public-dashboard" w:history="1">
              <w:r w:rsidRPr="0054789D">
                <w:rPr>
                  <w:rStyle w:val="Hyperlink"/>
                  <w:rFonts w:cstheme="minorHAnsi"/>
                  <w:sz w:val="20"/>
                  <w:szCs w:val="20"/>
                </w:rPr>
                <w:t>EPIC Modules</w:t>
              </w:r>
            </w:hyperlink>
            <w:r w:rsidR="00190BDE">
              <w:rPr>
                <w:rFonts w:cstheme="minorHAnsi"/>
                <w:sz w:val="20"/>
                <w:szCs w:val="20"/>
              </w:rPr>
              <w:t xml:space="preserve"> (minimum 6, 9, </w:t>
            </w:r>
            <w:r w:rsidRPr="0068201C">
              <w:rPr>
                <w:rFonts w:cstheme="minorHAnsi"/>
                <w:sz w:val="20"/>
                <w:szCs w:val="20"/>
              </w:rPr>
              <w:t>13)</w:t>
            </w:r>
            <w:r w:rsidR="00826120">
              <w:rPr>
                <w:rFonts w:cstheme="minorHAnsi"/>
                <w:sz w:val="20"/>
                <w:szCs w:val="20"/>
              </w:rPr>
              <w:t xml:space="preserve"> or equivalent.</w:t>
            </w:r>
          </w:p>
        </w:tc>
        <w:tc>
          <w:tcPr>
            <w:tcW w:w="567" w:type="dxa"/>
            <w:vAlign w:val="center"/>
          </w:tcPr>
          <w:p w14:paraId="100BAD49" w14:textId="77777777" w:rsidR="00B774FC" w:rsidRPr="003D04A2" w:rsidRDefault="00B774FC" w:rsidP="00BC3825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2B038158" w14:textId="77777777" w:rsidR="00B774FC" w:rsidRPr="003D04A2" w:rsidRDefault="00B774FC" w:rsidP="00BC3825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4085CCCF" w14:textId="77777777" w:rsidR="00B774FC" w:rsidRPr="003D04A2" w:rsidRDefault="00B774FC" w:rsidP="00BC3825">
            <w:pPr>
              <w:rPr>
                <w:rFonts w:cstheme="minorHAnsi"/>
              </w:rPr>
            </w:pPr>
          </w:p>
        </w:tc>
      </w:tr>
      <w:tr w:rsidR="00B774FC" w:rsidRPr="00BA5321" w14:paraId="7FCDF33C" w14:textId="77777777" w:rsidTr="00D82BC6">
        <w:tc>
          <w:tcPr>
            <w:tcW w:w="881" w:type="dxa"/>
            <w:vAlign w:val="center"/>
          </w:tcPr>
          <w:p w14:paraId="4B492978" w14:textId="3FB1C070" w:rsidR="00B774FC" w:rsidRDefault="00B774FC" w:rsidP="00B6045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095" w:type="dxa"/>
            <w:vAlign w:val="center"/>
          </w:tcPr>
          <w:p w14:paraId="46FEB066" w14:textId="77777777" w:rsidR="00B774FC" w:rsidRDefault="00B774FC" w:rsidP="0088422C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33C2106C" w14:textId="77777777" w:rsidR="00B774FC" w:rsidRDefault="00B774FC" w:rsidP="0088422C">
            <w:pPr>
              <w:pStyle w:val="ListParagraph"/>
              <w:ind w:left="0"/>
              <w:rPr>
                <w:rFonts w:cstheme="minorHAnsi"/>
              </w:rPr>
            </w:pPr>
            <w:r w:rsidRPr="004A1421">
              <w:rPr>
                <w:rFonts w:cstheme="minorHAnsi"/>
              </w:rPr>
              <w:t>Infection Prevention</w:t>
            </w:r>
            <w:r>
              <w:rPr>
                <w:rFonts w:cstheme="minorHAnsi"/>
              </w:rPr>
              <w:t xml:space="preserve"> and Control (IPC) Practices</w:t>
            </w:r>
          </w:p>
          <w:p w14:paraId="50C8B6C3" w14:textId="142EF3E2" w:rsidR="008E0824" w:rsidRPr="008E0824" w:rsidRDefault="008E0824" w:rsidP="008E0824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This is available on </w:t>
            </w:r>
            <w:hyperlink r:id="rId11" w:history="1">
              <w:r w:rsidRPr="008E0824">
                <w:rPr>
                  <w:rStyle w:val="Hyperlink"/>
                  <w:rFonts w:cstheme="minorHAnsi"/>
                  <w:sz w:val="20"/>
                  <w:szCs w:val="20"/>
                </w:rPr>
                <w:t>OneHealth</w:t>
              </w:r>
            </w:hyperlink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3F182C55" w14:textId="77777777" w:rsidR="00B774FC" w:rsidRPr="003D04A2" w:rsidRDefault="00B774FC" w:rsidP="00BC3825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1D699C63" w14:textId="77777777" w:rsidR="00B774FC" w:rsidRPr="003D04A2" w:rsidRDefault="00B774FC" w:rsidP="00BC3825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77A13DD4" w14:textId="77777777" w:rsidR="00B774FC" w:rsidRPr="003D04A2" w:rsidRDefault="00B774FC" w:rsidP="00BC3825">
            <w:pPr>
              <w:rPr>
                <w:rFonts w:cstheme="minorHAnsi"/>
              </w:rPr>
            </w:pPr>
          </w:p>
        </w:tc>
      </w:tr>
      <w:tr w:rsidR="00B774FC" w:rsidRPr="00BA5321" w14:paraId="18A3ED6F" w14:textId="77777777" w:rsidTr="00D82BC6">
        <w:tc>
          <w:tcPr>
            <w:tcW w:w="881" w:type="dxa"/>
            <w:vAlign w:val="center"/>
          </w:tcPr>
          <w:p w14:paraId="1AF9435A" w14:textId="618D656E" w:rsidR="00B774FC" w:rsidRDefault="00B774FC" w:rsidP="00B6045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095" w:type="dxa"/>
            <w:vAlign w:val="center"/>
          </w:tcPr>
          <w:p w14:paraId="59A32B61" w14:textId="77777777" w:rsidR="00B774FC" w:rsidRDefault="00B774FC" w:rsidP="0088422C">
            <w:pPr>
              <w:rPr>
                <w:rFonts w:cstheme="minorHAnsi"/>
              </w:rPr>
            </w:pPr>
          </w:p>
          <w:p w14:paraId="63C41B7A" w14:textId="77777777" w:rsidR="00B774FC" w:rsidRDefault="00B774FC" w:rsidP="0088422C">
            <w:pPr>
              <w:rPr>
                <w:rFonts w:cstheme="minorHAnsi"/>
              </w:rPr>
            </w:pPr>
            <w:r>
              <w:rPr>
                <w:rFonts w:cstheme="minorHAnsi"/>
              </w:rPr>
              <w:t>Point-of-Care Risk Assessment (PCRA)</w:t>
            </w:r>
          </w:p>
          <w:p w14:paraId="6799A597" w14:textId="59D18293" w:rsidR="00B774FC" w:rsidRPr="008E0824" w:rsidRDefault="00B774FC" w:rsidP="0088422C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4A1421">
              <w:rPr>
                <w:rFonts w:cstheme="minorHAnsi"/>
                <w:sz w:val="20"/>
                <w:szCs w:val="20"/>
              </w:rPr>
              <w:t xml:space="preserve">Includes selection, use of, </w:t>
            </w:r>
            <w:hyperlink r:id="rId12" w:history="1">
              <w:r w:rsidRPr="00A126DF">
                <w:rPr>
                  <w:rStyle w:val="Hyperlink"/>
                  <w:rFonts w:cstheme="minorHAnsi"/>
                  <w:sz w:val="20"/>
                  <w:szCs w:val="20"/>
                </w:rPr>
                <w:t>donning</w:t>
              </w:r>
            </w:hyperlink>
            <w:r w:rsidRPr="004A1421">
              <w:rPr>
                <w:rFonts w:cstheme="minorHAnsi"/>
                <w:sz w:val="20"/>
                <w:szCs w:val="20"/>
              </w:rPr>
              <w:t xml:space="preserve"> and </w:t>
            </w:r>
            <w:hyperlink r:id="rId13" w:history="1">
              <w:r w:rsidRPr="00A126DF">
                <w:rPr>
                  <w:rStyle w:val="Hyperlink"/>
                  <w:rFonts w:cstheme="minorHAnsi"/>
                  <w:sz w:val="20"/>
                  <w:szCs w:val="20"/>
                </w:rPr>
                <w:t>doffing</w:t>
              </w:r>
            </w:hyperlink>
            <w:r w:rsidR="00190BDE">
              <w:rPr>
                <w:rFonts w:cstheme="minorHAnsi"/>
                <w:sz w:val="20"/>
                <w:szCs w:val="20"/>
              </w:rPr>
              <w:t xml:space="preserve"> of PPE</w:t>
            </w:r>
          </w:p>
        </w:tc>
        <w:tc>
          <w:tcPr>
            <w:tcW w:w="567" w:type="dxa"/>
            <w:vAlign w:val="center"/>
          </w:tcPr>
          <w:p w14:paraId="0C728027" w14:textId="77777777" w:rsidR="00B774FC" w:rsidRPr="003D04A2" w:rsidRDefault="00B774FC" w:rsidP="00BC3825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1FAB1A08" w14:textId="77777777" w:rsidR="00B774FC" w:rsidRPr="003D04A2" w:rsidRDefault="00B774FC" w:rsidP="00BC3825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021271C9" w14:textId="77777777" w:rsidR="00B774FC" w:rsidRPr="003D04A2" w:rsidRDefault="00B774FC" w:rsidP="00BC3825">
            <w:pPr>
              <w:rPr>
                <w:rFonts w:cstheme="minorHAnsi"/>
              </w:rPr>
            </w:pPr>
          </w:p>
        </w:tc>
      </w:tr>
      <w:tr w:rsidR="00B774FC" w:rsidRPr="00BA5321" w14:paraId="6A5BEEA8" w14:textId="77777777" w:rsidTr="00D82BC6">
        <w:tc>
          <w:tcPr>
            <w:tcW w:w="881" w:type="dxa"/>
            <w:vAlign w:val="center"/>
          </w:tcPr>
          <w:p w14:paraId="63D884C1" w14:textId="32E586EC" w:rsidR="00B774FC" w:rsidRDefault="00B774FC" w:rsidP="00D82BC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095" w:type="dxa"/>
            <w:vAlign w:val="center"/>
          </w:tcPr>
          <w:p w14:paraId="6F2B1ABA" w14:textId="77777777" w:rsidR="00B774FC" w:rsidRDefault="00B774FC" w:rsidP="0088422C">
            <w:pPr>
              <w:rPr>
                <w:rFonts w:cstheme="minorHAnsi"/>
              </w:rPr>
            </w:pPr>
          </w:p>
          <w:p w14:paraId="63AD3F1D" w14:textId="77777777" w:rsidR="00B774FC" w:rsidRDefault="00B774FC" w:rsidP="0088422C">
            <w:pPr>
              <w:rPr>
                <w:rFonts w:cstheme="minorHAnsi"/>
              </w:rPr>
            </w:pPr>
            <w:r>
              <w:rPr>
                <w:rFonts w:cstheme="minorHAnsi"/>
              </w:rPr>
              <w:t>COVID-19 Education Module(s) from the Manufacturer</w:t>
            </w:r>
          </w:p>
          <w:p w14:paraId="0469D142" w14:textId="08A6F0BB" w:rsidR="00B774FC" w:rsidRPr="008E0824" w:rsidRDefault="00B774FC" w:rsidP="0088422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For the </w:t>
            </w:r>
            <w:hyperlink r:id="rId14" w:history="1">
              <w:r w:rsidRPr="0054789D">
                <w:rPr>
                  <w:rStyle w:val="Hyperlink"/>
                  <w:rFonts w:cstheme="minorHAnsi"/>
                  <w:sz w:val="20"/>
                  <w:szCs w:val="20"/>
                </w:rPr>
                <w:t>Pfizer-BioNTech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and </w:t>
            </w:r>
            <w:hyperlink r:id="rId15" w:history="1">
              <w:r w:rsidRPr="0054789D">
                <w:rPr>
                  <w:rStyle w:val="Hyperlink"/>
                  <w:rFonts w:cstheme="minorHAnsi"/>
                  <w:sz w:val="20"/>
                  <w:szCs w:val="20"/>
                </w:rPr>
                <w:t>Moderna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COVID-19 Vaccine</w:t>
            </w:r>
          </w:p>
        </w:tc>
        <w:tc>
          <w:tcPr>
            <w:tcW w:w="567" w:type="dxa"/>
            <w:vAlign w:val="center"/>
          </w:tcPr>
          <w:p w14:paraId="6A8D8F17" w14:textId="77777777" w:rsidR="00B774FC" w:rsidRPr="003D04A2" w:rsidRDefault="00B774FC" w:rsidP="00BC3825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53B75573" w14:textId="77777777" w:rsidR="00B774FC" w:rsidRPr="003D04A2" w:rsidRDefault="00B774FC" w:rsidP="00BC3825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3B55EC6D" w14:textId="77777777" w:rsidR="00B774FC" w:rsidRPr="003D04A2" w:rsidRDefault="00B774FC" w:rsidP="00BC3825">
            <w:pPr>
              <w:rPr>
                <w:rFonts w:cstheme="minorHAnsi"/>
              </w:rPr>
            </w:pPr>
          </w:p>
        </w:tc>
      </w:tr>
      <w:tr w:rsidR="00B774FC" w:rsidRPr="00BA5321" w14:paraId="7BC44CD2" w14:textId="77777777" w:rsidTr="00D82BC6">
        <w:tc>
          <w:tcPr>
            <w:tcW w:w="881" w:type="dxa"/>
            <w:vAlign w:val="center"/>
          </w:tcPr>
          <w:p w14:paraId="63DF93CC" w14:textId="3A8C465C" w:rsidR="00B774FC" w:rsidRDefault="00B774FC" w:rsidP="00B6045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095" w:type="dxa"/>
            <w:vAlign w:val="center"/>
          </w:tcPr>
          <w:p w14:paraId="296A81FB" w14:textId="77777777" w:rsidR="00B774FC" w:rsidRDefault="00B774FC" w:rsidP="0088422C">
            <w:pPr>
              <w:rPr>
                <w:rFonts w:cstheme="minorHAnsi"/>
              </w:rPr>
            </w:pPr>
          </w:p>
          <w:p w14:paraId="76094077" w14:textId="48D2DC19" w:rsidR="00B774FC" w:rsidRDefault="00B774FC" w:rsidP="0088422C">
            <w:pPr>
              <w:rPr>
                <w:rFonts w:cstheme="minorHAnsi"/>
              </w:rPr>
            </w:pPr>
            <w:r>
              <w:rPr>
                <w:rFonts w:cstheme="minorHAnsi"/>
              </w:rPr>
              <w:t>2020-2021 COVID-19 Orien</w:t>
            </w:r>
            <w:r w:rsidR="008E0824">
              <w:rPr>
                <w:rFonts w:cstheme="minorHAnsi"/>
              </w:rPr>
              <w:t>tation Presentation</w:t>
            </w:r>
          </w:p>
          <w:p w14:paraId="1335E11D" w14:textId="1DADD3E1" w:rsidR="00B774FC" w:rsidRPr="008E0824" w:rsidRDefault="008E0824" w:rsidP="0088422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8E0824">
              <w:rPr>
                <w:rFonts w:cstheme="minorHAnsi"/>
                <w:sz w:val="20"/>
                <w:szCs w:val="20"/>
              </w:rPr>
              <w:t xml:space="preserve">This is available on </w:t>
            </w:r>
            <w:hyperlink r:id="rId16" w:history="1">
              <w:r w:rsidRPr="008E0824">
                <w:rPr>
                  <w:rStyle w:val="Hyperlink"/>
                  <w:rFonts w:cstheme="minorHAnsi"/>
                  <w:sz w:val="20"/>
                  <w:szCs w:val="20"/>
                </w:rPr>
                <w:t>OneHealth</w:t>
              </w:r>
            </w:hyperlink>
            <w:r w:rsidRPr="008E0824">
              <w:rPr>
                <w:rFonts w:cstheme="minorHAnsi"/>
                <w:sz w:val="20"/>
                <w:szCs w:val="20"/>
              </w:rPr>
              <w:t xml:space="preserve"> and the </w:t>
            </w:r>
            <w:hyperlink r:id="rId17" w:history="1">
              <w:r w:rsidRPr="008E0824">
                <w:rPr>
                  <w:rStyle w:val="Hyperlink"/>
                  <w:rFonts w:cstheme="minorHAnsi"/>
                  <w:sz w:val="20"/>
                  <w:szCs w:val="20"/>
                </w:rPr>
                <w:t>First Nations Telehealth Network</w:t>
              </w:r>
            </w:hyperlink>
            <w:r w:rsidRPr="008E082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1509CD82" w14:textId="77777777" w:rsidR="00B774FC" w:rsidRPr="003D04A2" w:rsidRDefault="00B774FC" w:rsidP="00BC3825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341DC201" w14:textId="77777777" w:rsidR="00B774FC" w:rsidRPr="003D04A2" w:rsidRDefault="00B774FC" w:rsidP="00BC3825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74A868AB" w14:textId="77777777" w:rsidR="00B774FC" w:rsidRPr="003D04A2" w:rsidRDefault="00B774FC" w:rsidP="00BC3825">
            <w:pPr>
              <w:rPr>
                <w:rFonts w:cstheme="minorHAnsi"/>
              </w:rPr>
            </w:pPr>
          </w:p>
        </w:tc>
      </w:tr>
      <w:tr w:rsidR="00B774FC" w:rsidRPr="00BA5321" w14:paraId="41C50709" w14:textId="77777777" w:rsidTr="00D82BC6">
        <w:tc>
          <w:tcPr>
            <w:tcW w:w="881" w:type="dxa"/>
            <w:vAlign w:val="center"/>
          </w:tcPr>
          <w:p w14:paraId="34C4194A" w14:textId="1C9F7079" w:rsidR="00B774FC" w:rsidRDefault="00B774FC" w:rsidP="00B6045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095" w:type="dxa"/>
            <w:vAlign w:val="center"/>
          </w:tcPr>
          <w:p w14:paraId="46DFFE32" w14:textId="77777777" w:rsidR="00B774FC" w:rsidRDefault="00B774FC" w:rsidP="0088422C">
            <w:pPr>
              <w:rPr>
                <w:rFonts w:cstheme="minorHAnsi"/>
              </w:rPr>
            </w:pPr>
          </w:p>
          <w:p w14:paraId="1A27AAAB" w14:textId="77777777" w:rsidR="00B774FC" w:rsidRDefault="00B774FC" w:rsidP="0088422C">
            <w:pPr>
              <w:rPr>
                <w:rFonts w:cstheme="minorHAnsi"/>
              </w:rPr>
            </w:pPr>
            <w:r>
              <w:rPr>
                <w:rFonts w:cstheme="minorHAnsi"/>
              </w:rPr>
              <w:t>Anaphylaxis Training</w:t>
            </w:r>
          </w:p>
          <w:p w14:paraId="620AEF3E" w14:textId="6AE1B3D5" w:rsidR="00B774FC" w:rsidRPr="008E0824" w:rsidRDefault="00B774FC" w:rsidP="0088422C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 w:rsidRPr="00307CC4">
              <w:rPr>
                <w:rFonts w:cstheme="minorHAnsi"/>
                <w:sz w:val="20"/>
                <w:szCs w:val="20"/>
              </w:rPr>
              <w:t xml:space="preserve">This is available on </w:t>
            </w:r>
            <w:hyperlink r:id="rId18" w:history="1">
              <w:r w:rsidRPr="008A317C">
                <w:rPr>
                  <w:rStyle w:val="Hyperlink"/>
                  <w:rFonts w:cstheme="minorHAnsi"/>
                  <w:sz w:val="20"/>
                  <w:szCs w:val="20"/>
                </w:rPr>
                <w:t>OneHealth</w:t>
              </w:r>
            </w:hyperlink>
            <w:r w:rsidRPr="00307CC4">
              <w:rPr>
                <w:rFonts w:cstheme="minorHAnsi"/>
                <w:sz w:val="20"/>
                <w:szCs w:val="20"/>
              </w:rPr>
              <w:t xml:space="preserve"> and the </w:t>
            </w:r>
            <w:hyperlink r:id="rId19" w:anchor="/public-dashboard" w:history="1">
              <w:r w:rsidRPr="008A317C">
                <w:rPr>
                  <w:rStyle w:val="Hyperlink"/>
                  <w:rFonts w:cstheme="minorHAnsi"/>
                  <w:sz w:val="20"/>
                  <w:szCs w:val="20"/>
                </w:rPr>
                <w:t>EPIC website</w:t>
              </w:r>
            </w:hyperlink>
          </w:p>
        </w:tc>
        <w:tc>
          <w:tcPr>
            <w:tcW w:w="567" w:type="dxa"/>
            <w:vAlign w:val="center"/>
          </w:tcPr>
          <w:p w14:paraId="588902AD" w14:textId="77777777" w:rsidR="00B774FC" w:rsidRPr="003D04A2" w:rsidRDefault="00B774FC" w:rsidP="00BC3825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1B3888EE" w14:textId="77777777" w:rsidR="00B774FC" w:rsidRPr="003D04A2" w:rsidRDefault="00B774FC" w:rsidP="00BC3825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62E9E362" w14:textId="77777777" w:rsidR="00B774FC" w:rsidRPr="003D04A2" w:rsidRDefault="00B774FC" w:rsidP="00BC3825">
            <w:pPr>
              <w:rPr>
                <w:rFonts w:cstheme="minorHAnsi"/>
              </w:rPr>
            </w:pPr>
          </w:p>
        </w:tc>
      </w:tr>
      <w:tr w:rsidR="00B774FC" w:rsidRPr="00BA5321" w14:paraId="3E42F0E0" w14:textId="77777777" w:rsidTr="00D82BC6">
        <w:tc>
          <w:tcPr>
            <w:tcW w:w="881" w:type="dxa"/>
            <w:vAlign w:val="center"/>
          </w:tcPr>
          <w:p w14:paraId="40980BE3" w14:textId="4B001F3C" w:rsidR="00B774FC" w:rsidRDefault="00B774FC" w:rsidP="0088422C">
            <w:pPr>
              <w:jc w:val="center"/>
              <w:rPr>
                <w:rFonts w:cstheme="minorHAnsi"/>
              </w:rPr>
            </w:pPr>
          </w:p>
          <w:p w14:paraId="3EABB558" w14:textId="77777777" w:rsidR="00B774FC" w:rsidRDefault="00B774FC" w:rsidP="00B6045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095" w:type="dxa"/>
            <w:vAlign w:val="center"/>
          </w:tcPr>
          <w:p w14:paraId="240CE1E0" w14:textId="77777777" w:rsidR="00B774FC" w:rsidRDefault="00B774FC" w:rsidP="0088422C">
            <w:pPr>
              <w:rPr>
                <w:rFonts w:cstheme="minorHAnsi"/>
              </w:rPr>
            </w:pPr>
          </w:p>
          <w:p w14:paraId="1D42231F" w14:textId="77777777" w:rsidR="00B774FC" w:rsidRDefault="00B774FC" w:rsidP="0088422C">
            <w:pPr>
              <w:rPr>
                <w:rFonts w:cstheme="minorHAnsi"/>
              </w:rPr>
            </w:pPr>
            <w:r>
              <w:rPr>
                <w:rFonts w:cstheme="minorHAnsi"/>
              </w:rPr>
              <w:t>Moving to Acceptance Module</w:t>
            </w:r>
          </w:p>
          <w:p w14:paraId="5C58B8F9" w14:textId="759F67A3" w:rsidR="00B774FC" w:rsidRPr="008E0824" w:rsidRDefault="00B774FC" w:rsidP="0088422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68201C">
              <w:rPr>
                <w:rFonts w:cstheme="minorHAnsi"/>
                <w:sz w:val="20"/>
                <w:szCs w:val="20"/>
              </w:rPr>
              <w:t xml:space="preserve">This </w:t>
            </w:r>
            <w:r>
              <w:rPr>
                <w:rFonts w:cstheme="minorHAnsi"/>
                <w:sz w:val="20"/>
                <w:szCs w:val="20"/>
              </w:rPr>
              <w:t>is</w:t>
            </w:r>
            <w:r w:rsidRPr="0068201C">
              <w:rPr>
                <w:rFonts w:cstheme="minorHAnsi"/>
                <w:sz w:val="20"/>
                <w:szCs w:val="20"/>
              </w:rPr>
              <w:t xml:space="preserve"> available on the </w:t>
            </w:r>
            <w:hyperlink r:id="rId20" w:anchor="/public-dashboard" w:history="1">
              <w:r w:rsidRPr="0054789D">
                <w:rPr>
                  <w:rStyle w:val="Hyperlink"/>
                  <w:rFonts w:cstheme="minorHAnsi"/>
                  <w:sz w:val="20"/>
                  <w:szCs w:val="20"/>
                </w:rPr>
                <w:t>EPIC website</w:t>
              </w:r>
            </w:hyperlink>
          </w:p>
        </w:tc>
        <w:tc>
          <w:tcPr>
            <w:tcW w:w="567" w:type="dxa"/>
            <w:vAlign w:val="center"/>
          </w:tcPr>
          <w:p w14:paraId="52BD17A6" w14:textId="77777777" w:rsidR="00B774FC" w:rsidRPr="003D04A2" w:rsidRDefault="00B774FC" w:rsidP="00BC3825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3B412A6D" w14:textId="77777777" w:rsidR="00B774FC" w:rsidRPr="003D04A2" w:rsidRDefault="00B774FC" w:rsidP="00BC3825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4E055962" w14:textId="77777777" w:rsidR="00B774FC" w:rsidRPr="003D04A2" w:rsidRDefault="00B774FC" w:rsidP="00BC3825">
            <w:pPr>
              <w:rPr>
                <w:rFonts w:cstheme="minorHAnsi"/>
              </w:rPr>
            </w:pPr>
          </w:p>
        </w:tc>
      </w:tr>
      <w:tr w:rsidR="00B774FC" w:rsidRPr="00BA5321" w14:paraId="77BC3746" w14:textId="77777777" w:rsidTr="00D82BC6">
        <w:tc>
          <w:tcPr>
            <w:tcW w:w="881" w:type="dxa"/>
            <w:vAlign w:val="center"/>
          </w:tcPr>
          <w:p w14:paraId="6FCB9A7D" w14:textId="563E780F" w:rsidR="00B774FC" w:rsidRDefault="00B774FC" w:rsidP="00D82BC6">
            <w:pPr>
              <w:rPr>
                <w:rFonts w:cstheme="minorHAnsi"/>
              </w:rPr>
            </w:pPr>
          </w:p>
          <w:p w14:paraId="291F86E9" w14:textId="77777777" w:rsidR="00B774FC" w:rsidRDefault="00B774FC" w:rsidP="00B6045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095" w:type="dxa"/>
            <w:vAlign w:val="center"/>
          </w:tcPr>
          <w:p w14:paraId="70F2AEE2" w14:textId="77777777" w:rsidR="00B774FC" w:rsidRDefault="00B774FC" w:rsidP="0088422C">
            <w:pPr>
              <w:rPr>
                <w:rFonts w:cstheme="minorHAnsi"/>
              </w:rPr>
            </w:pPr>
          </w:p>
          <w:p w14:paraId="292C0F83" w14:textId="77777777" w:rsidR="00B774FC" w:rsidRDefault="00B774FC" w:rsidP="008842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Overcoming Hesitancy about the COVID-19 Vaccine Module </w:t>
            </w:r>
          </w:p>
          <w:p w14:paraId="398761B3" w14:textId="79ECCFDC" w:rsidR="00B774FC" w:rsidRPr="008E0824" w:rsidRDefault="00B774FC" w:rsidP="0088422C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 w:rsidRPr="0068201C">
              <w:rPr>
                <w:rFonts w:cstheme="minorHAnsi"/>
                <w:sz w:val="20"/>
                <w:szCs w:val="20"/>
              </w:rPr>
              <w:t xml:space="preserve">This is available on the </w:t>
            </w:r>
            <w:hyperlink r:id="rId21" w:anchor="/public-dashboard" w:history="1">
              <w:r w:rsidRPr="0054789D">
                <w:rPr>
                  <w:rStyle w:val="Hyperlink"/>
                  <w:rFonts w:cstheme="minorHAnsi"/>
                  <w:sz w:val="20"/>
                  <w:szCs w:val="20"/>
                </w:rPr>
                <w:t>EPIC website</w:t>
              </w:r>
            </w:hyperlink>
          </w:p>
        </w:tc>
        <w:tc>
          <w:tcPr>
            <w:tcW w:w="567" w:type="dxa"/>
            <w:vAlign w:val="center"/>
          </w:tcPr>
          <w:p w14:paraId="19BBEDB1" w14:textId="77777777" w:rsidR="00B774FC" w:rsidRPr="003D04A2" w:rsidRDefault="00B774FC" w:rsidP="00BC3825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599A54B9" w14:textId="77777777" w:rsidR="00B774FC" w:rsidRPr="003D04A2" w:rsidRDefault="00B774FC" w:rsidP="00BC3825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10B12A9B" w14:textId="77777777" w:rsidR="00B774FC" w:rsidRPr="003D04A2" w:rsidRDefault="00B774FC" w:rsidP="00BC3825">
            <w:pPr>
              <w:rPr>
                <w:rFonts w:cstheme="minorHAnsi"/>
              </w:rPr>
            </w:pPr>
          </w:p>
        </w:tc>
      </w:tr>
    </w:tbl>
    <w:p w14:paraId="1DED3B93" w14:textId="10B4BABE" w:rsidR="00AF7E01" w:rsidRDefault="00AF7E01" w:rsidP="00190BDE">
      <w:pPr>
        <w:rPr>
          <w:rFonts w:ascii="Arial" w:hAnsi="Arial" w:cs="Arial"/>
          <w:b/>
          <w:bCs/>
          <w:sz w:val="24"/>
          <w:szCs w:val="24"/>
        </w:rPr>
      </w:pPr>
    </w:p>
    <w:sectPr w:rsidR="00AF7E01">
      <w:headerReference w:type="default" r:id="rId22"/>
      <w:footerReference w:type="defaul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DB7B4" w14:textId="77777777" w:rsidR="009579AC" w:rsidRDefault="009579AC" w:rsidP="009931B9">
      <w:pPr>
        <w:spacing w:after="0" w:line="240" w:lineRule="auto"/>
      </w:pPr>
      <w:r>
        <w:separator/>
      </w:r>
    </w:p>
  </w:endnote>
  <w:endnote w:type="continuationSeparator" w:id="0">
    <w:p w14:paraId="62DE31DB" w14:textId="77777777" w:rsidR="009579AC" w:rsidRDefault="009579AC" w:rsidP="0099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91BFA" w14:textId="50DA190C" w:rsidR="00CF4A99" w:rsidRDefault="00DC012E" w:rsidP="009931B9">
    <w:pPr>
      <w:pStyle w:val="Footer"/>
      <w:pBdr>
        <w:top w:val="single" w:sz="24" w:space="2" w:color="00629B"/>
      </w:pBdr>
      <w:tabs>
        <w:tab w:val="clear" w:pos="9360"/>
        <w:tab w:val="right" w:pos="9639"/>
      </w:tabs>
      <w:ind w:left="-284" w:right="-279"/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ISC-FNIHB Alberta Region</w:t>
    </w:r>
    <w:r w:rsidR="009931B9">
      <w:rPr>
        <w:rFonts w:asciiTheme="majorHAnsi" w:eastAsiaTheme="majorEastAsia" w:hAnsiTheme="majorHAnsi" w:cstheme="majorBidi"/>
        <w:sz w:val="16"/>
        <w:szCs w:val="16"/>
      </w:rPr>
      <w:t xml:space="preserve">                                  </w:t>
    </w:r>
    <w:r w:rsidR="00274F46">
      <w:rPr>
        <w:rFonts w:asciiTheme="majorHAnsi" w:eastAsiaTheme="majorEastAsia" w:hAnsiTheme="majorHAnsi" w:cstheme="majorBidi"/>
        <w:sz w:val="16"/>
        <w:szCs w:val="16"/>
      </w:rPr>
      <w:t xml:space="preserve">  </w:t>
    </w:r>
    <w:r w:rsidR="00274F46">
      <w:rPr>
        <w:rFonts w:asciiTheme="majorHAnsi" w:eastAsiaTheme="majorEastAsia" w:hAnsiTheme="majorHAnsi" w:cstheme="majorBidi"/>
        <w:sz w:val="16"/>
        <w:szCs w:val="16"/>
      </w:rPr>
      <w:tab/>
    </w:r>
    <w:r>
      <w:rPr>
        <w:rFonts w:asciiTheme="majorHAnsi" w:eastAsiaTheme="majorEastAsia" w:hAnsiTheme="majorHAnsi" w:cstheme="majorBidi"/>
        <w:sz w:val="16"/>
        <w:szCs w:val="16"/>
      </w:rPr>
      <w:t xml:space="preserve">   </w:t>
    </w:r>
    <w:r w:rsidR="008D4F06">
      <w:rPr>
        <w:rFonts w:asciiTheme="majorHAnsi" w:eastAsiaTheme="majorEastAsia" w:hAnsiTheme="majorHAnsi" w:cstheme="majorBidi"/>
        <w:sz w:val="16"/>
        <w:szCs w:val="16"/>
      </w:rPr>
      <w:t xml:space="preserve">COVID-19 </w:t>
    </w:r>
    <w:r w:rsidR="00BB56C6">
      <w:rPr>
        <w:rFonts w:asciiTheme="majorHAnsi" w:eastAsiaTheme="majorEastAsia" w:hAnsiTheme="majorHAnsi" w:cstheme="majorBidi"/>
        <w:sz w:val="16"/>
        <w:szCs w:val="16"/>
      </w:rPr>
      <w:t xml:space="preserve">Vaccine </w:t>
    </w:r>
    <w:r>
      <w:rPr>
        <w:rFonts w:asciiTheme="majorHAnsi" w:eastAsiaTheme="majorEastAsia" w:hAnsiTheme="majorHAnsi" w:cstheme="majorBidi"/>
        <w:sz w:val="16"/>
        <w:szCs w:val="16"/>
      </w:rPr>
      <w:t>Education for HCPs</w:t>
    </w:r>
    <w:r w:rsidR="009931B9">
      <w:rPr>
        <w:rFonts w:asciiTheme="majorHAnsi" w:eastAsiaTheme="majorEastAsia" w:hAnsiTheme="majorHAnsi" w:cstheme="majorBidi"/>
        <w:sz w:val="16"/>
        <w:szCs w:val="16"/>
      </w:rPr>
      <w:t xml:space="preserve">   </w:t>
    </w:r>
    <w:r w:rsidR="002E72AD">
      <w:rPr>
        <w:rFonts w:asciiTheme="majorHAnsi" w:eastAsiaTheme="majorEastAsia" w:hAnsiTheme="majorHAnsi" w:cstheme="majorBidi"/>
        <w:sz w:val="16"/>
        <w:szCs w:val="16"/>
      </w:rPr>
      <w:t xml:space="preserve">                               </w:t>
    </w:r>
    <w:r>
      <w:rPr>
        <w:rFonts w:asciiTheme="majorHAnsi" w:eastAsiaTheme="majorEastAsia" w:hAnsiTheme="majorHAnsi" w:cstheme="majorBidi"/>
        <w:sz w:val="16"/>
        <w:szCs w:val="16"/>
      </w:rPr>
      <w:t xml:space="preserve">                   </w:t>
    </w:r>
    <w:r w:rsidR="002E72AD">
      <w:rPr>
        <w:rFonts w:asciiTheme="majorHAnsi" w:eastAsiaTheme="majorEastAsia" w:hAnsiTheme="majorHAnsi" w:cstheme="majorBidi"/>
        <w:sz w:val="16"/>
        <w:szCs w:val="16"/>
      </w:rPr>
      <w:t xml:space="preserve">Last Revised: </w:t>
    </w:r>
    <w:r>
      <w:rPr>
        <w:rFonts w:asciiTheme="majorHAnsi" w:eastAsiaTheme="majorEastAsia" w:hAnsiTheme="majorHAnsi" w:cstheme="majorBidi"/>
        <w:sz w:val="16"/>
        <w:szCs w:val="16"/>
      </w:rPr>
      <w:t>Jan 7</w:t>
    </w:r>
    <w:r w:rsidR="002E72AD">
      <w:rPr>
        <w:rFonts w:asciiTheme="majorHAnsi" w:eastAsiaTheme="majorEastAsia" w:hAnsiTheme="majorHAnsi" w:cstheme="majorBidi"/>
        <w:sz w:val="16"/>
        <w:szCs w:val="16"/>
      </w:rPr>
      <w:t>, 2020</w:t>
    </w:r>
    <w:r w:rsidR="009931B9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5768AE">
      <w:rPr>
        <w:rFonts w:asciiTheme="majorHAnsi" w:eastAsiaTheme="majorEastAsia" w:hAnsiTheme="majorHAnsi" w:cstheme="majorBidi"/>
        <w:sz w:val="16"/>
        <w:szCs w:val="16"/>
      </w:rPr>
      <w:t xml:space="preserve">| Page </w:t>
    </w:r>
    <w:r w:rsidR="005768AE" w:rsidRPr="005768AE">
      <w:rPr>
        <w:rFonts w:asciiTheme="majorHAnsi" w:eastAsiaTheme="majorEastAsia" w:hAnsiTheme="majorHAnsi" w:cstheme="majorBidi"/>
        <w:sz w:val="16"/>
        <w:szCs w:val="16"/>
      </w:rPr>
      <w:fldChar w:fldCharType="begin"/>
    </w:r>
    <w:r w:rsidR="005768AE" w:rsidRPr="005768AE">
      <w:rPr>
        <w:rFonts w:asciiTheme="majorHAnsi" w:eastAsiaTheme="majorEastAsia" w:hAnsiTheme="majorHAnsi" w:cstheme="majorBidi"/>
        <w:sz w:val="16"/>
        <w:szCs w:val="16"/>
      </w:rPr>
      <w:instrText xml:space="preserve"> PAGE   \* MERGEFORMAT </w:instrText>
    </w:r>
    <w:r w:rsidR="005768AE" w:rsidRPr="005768AE">
      <w:rPr>
        <w:rFonts w:asciiTheme="majorHAnsi" w:eastAsiaTheme="majorEastAsia" w:hAnsiTheme="majorHAnsi" w:cstheme="majorBidi"/>
        <w:sz w:val="16"/>
        <w:szCs w:val="16"/>
      </w:rPr>
      <w:fldChar w:fldCharType="separate"/>
    </w:r>
    <w:r w:rsidR="00D57B53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="005768AE" w:rsidRPr="005768AE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</w:p>
  <w:p w14:paraId="69713B4B" w14:textId="77777777" w:rsidR="006C30F7" w:rsidRDefault="006C30F7" w:rsidP="009931B9">
    <w:pPr>
      <w:pStyle w:val="Footer"/>
      <w:pBdr>
        <w:top w:val="single" w:sz="24" w:space="2" w:color="00629B"/>
      </w:pBdr>
      <w:tabs>
        <w:tab w:val="clear" w:pos="9360"/>
        <w:tab w:val="right" w:pos="9639"/>
      </w:tabs>
      <w:ind w:left="-284" w:right="-279"/>
      <w:rPr>
        <w:rFonts w:asciiTheme="majorHAnsi" w:eastAsiaTheme="majorEastAsia" w:hAnsiTheme="majorHAnsi" w:cstheme="majorBidi"/>
        <w:noProof/>
        <w:sz w:val="16"/>
        <w:szCs w:val="16"/>
      </w:rPr>
    </w:pPr>
  </w:p>
  <w:p w14:paraId="190243D8" w14:textId="77777777" w:rsidR="006C30F7" w:rsidRDefault="006C30F7" w:rsidP="009931B9">
    <w:pPr>
      <w:pStyle w:val="Footer"/>
      <w:pBdr>
        <w:top w:val="single" w:sz="24" w:space="2" w:color="00629B"/>
      </w:pBdr>
      <w:tabs>
        <w:tab w:val="clear" w:pos="9360"/>
        <w:tab w:val="right" w:pos="9639"/>
      </w:tabs>
      <w:ind w:left="-284" w:right="-279"/>
      <w:rPr>
        <w:rFonts w:asciiTheme="majorHAnsi" w:eastAsiaTheme="majorEastAsia" w:hAnsiTheme="majorHAnsi" w:cstheme="majorBidi"/>
        <w:noProof/>
        <w:sz w:val="16"/>
        <w:szCs w:val="16"/>
      </w:rPr>
    </w:pPr>
  </w:p>
  <w:p w14:paraId="66D646FE" w14:textId="79C3D651" w:rsidR="009931B9" w:rsidRPr="0047511D" w:rsidRDefault="002E72AD" w:rsidP="009931B9">
    <w:pPr>
      <w:pStyle w:val="Footer"/>
      <w:pBdr>
        <w:top w:val="single" w:sz="24" w:space="2" w:color="00629B"/>
      </w:pBdr>
      <w:tabs>
        <w:tab w:val="clear" w:pos="9360"/>
        <w:tab w:val="right" w:pos="9639"/>
      </w:tabs>
      <w:ind w:left="-284" w:right="-279"/>
      <w:rPr>
        <w:rFonts w:ascii="Times New Roman" w:eastAsiaTheme="majorEastAsia" w:hAnsi="Times New Roman"/>
        <w:sz w:val="18"/>
        <w:szCs w:val="18"/>
      </w:rPr>
    </w:pPr>
    <w:r>
      <w:rPr>
        <w:rFonts w:asciiTheme="majorHAnsi" w:eastAsiaTheme="majorEastAsia" w:hAnsiTheme="majorHAnsi" w:cstheme="majorBidi"/>
        <w:noProof/>
        <w:sz w:val="16"/>
        <w:szCs w:val="16"/>
      </w:rPr>
      <w:t xml:space="preserve"> </w:t>
    </w:r>
    <w:r>
      <w:rPr>
        <w:rFonts w:asciiTheme="majorHAnsi" w:eastAsiaTheme="majorEastAsia" w:hAnsiTheme="majorHAnsi" w:cstheme="majorBidi"/>
        <w:noProof/>
        <w:sz w:val="16"/>
        <w:szCs w:val="16"/>
      </w:rPr>
      <w:tab/>
    </w:r>
  </w:p>
  <w:p w14:paraId="456E6154" w14:textId="77777777" w:rsidR="009931B9" w:rsidRDefault="00993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870BA" w14:textId="77777777" w:rsidR="009579AC" w:rsidRDefault="009579AC" w:rsidP="009931B9">
      <w:pPr>
        <w:spacing w:after="0" w:line="240" w:lineRule="auto"/>
      </w:pPr>
      <w:r>
        <w:separator/>
      </w:r>
    </w:p>
  </w:footnote>
  <w:footnote w:type="continuationSeparator" w:id="0">
    <w:p w14:paraId="718243E2" w14:textId="77777777" w:rsidR="009579AC" w:rsidRDefault="009579AC" w:rsidP="00993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AA1A" w14:textId="77777777" w:rsidR="009931B9" w:rsidRDefault="009931B9" w:rsidP="009931B9">
    <w:pPr>
      <w:pStyle w:val="Header"/>
    </w:pPr>
    <w:bookmarkStart w:id="1" w:name="_Hlk28539106"/>
    <w:bookmarkStart w:id="2" w:name="_Hlk28539340"/>
    <w:bookmarkStart w:id="3" w:name="_Hlk28539341"/>
    <w:r>
      <w:rPr>
        <w:noProof/>
        <w:lang w:eastAsia="en-CA"/>
      </w:rPr>
      <w:drawing>
        <wp:inline distT="0" distB="0" distL="0" distR="0" wp14:anchorId="77BD251B" wp14:editId="2E4563C3">
          <wp:extent cx="3119658" cy="280851"/>
          <wp:effectExtent l="0" t="0" r="0" b="5080"/>
          <wp:docPr id="377" name="Picture 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C-SAC-45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7345" cy="280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9B98E4" w14:textId="77777777" w:rsidR="009931B9" w:rsidRPr="007B5A00" w:rsidRDefault="009931B9" w:rsidP="009931B9">
    <w:pPr>
      <w:pStyle w:val="Header"/>
    </w:pPr>
  </w:p>
  <w:p w14:paraId="01451675" w14:textId="77777777" w:rsidR="009931B9" w:rsidRPr="00DE748F" w:rsidRDefault="009931B9" w:rsidP="009931B9">
    <w:pPr>
      <w:pStyle w:val="Footer"/>
      <w:pBdr>
        <w:top w:val="single" w:sz="24" w:space="1" w:color="00629B"/>
      </w:pBdr>
      <w:tabs>
        <w:tab w:val="clear" w:pos="9360"/>
        <w:tab w:val="right" w:pos="9639"/>
      </w:tabs>
      <w:ind w:left="-284" w:right="-279"/>
      <w:jc w:val="center"/>
      <w:rPr>
        <w:rFonts w:ascii="Times New Roman" w:eastAsiaTheme="majorEastAsia" w:hAnsi="Times New Roman"/>
        <w:b/>
      </w:rPr>
    </w:pPr>
  </w:p>
  <w:bookmarkEnd w:id="1"/>
  <w:bookmarkEnd w:id="2"/>
  <w:bookmarkEnd w:id="3"/>
  <w:p w14:paraId="527B3FC0" w14:textId="77777777" w:rsidR="009931B9" w:rsidRDefault="00993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ABF"/>
    <w:multiLevelType w:val="hybridMultilevel"/>
    <w:tmpl w:val="51ACB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0B7A"/>
    <w:multiLevelType w:val="hybridMultilevel"/>
    <w:tmpl w:val="14428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1692"/>
    <w:multiLevelType w:val="hybridMultilevel"/>
    <w:tmpl w:val="277E8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867A0"/>
    <w:multiLevelType w:val="hybridMultilevel"/>
    <w:tmpl w:val="ABA094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7438D"/>
    <w:multiLevelType w:val="hybridMultilevel"/>
    <w:tmpl w:val="73BC53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F42D5"/>
    <w:multiLevelType w:val="hybridMultilevel"/>
    <w:tmpl w:val="57A6F4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87646"/>
    <w:multiLevelType w:val="hybridMultilevel"/>
    <w:tmpl w:val="76A634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C4097"/>
    <w:multiLevelType w:val="hybridMultilevel"/>
    <w:tmpl w:val="53288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351C9"/>
    <w:multiLevelType w:val="hybridMultilevel"/>
    <w:tmpl w:val="B15CC4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82D47"/>
    <w:multiLevelType w:val="hybridMultilevel"/>
    <w:tmpl w:val="D5D4A8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34A96"/>
    <w:multiLevelType w:val="hybridMultilevel"/>
    <w:tmpl w:val="3426F3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E0D88"/>
    <w:multiLevelType w:val="hybridMultilevel"/>
    <w:tmpl w:val="8320E9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C3017"/>
    <w:multiLevelType w:val="hybridMultilevel"/>
    <w:tmpl w:val="2CB212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B6844"/>
    <w:multiLevelType w:val="hybridMultilevel"/>
    <w:tmpl w:val="77987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B6ED9"/>
    <w:multiLevelType w:val="hybridMultilevel"/>
    <w:tmpl w:val="A71426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55E67"/>
    <w:multiLevelType w:val="hybridMultilevel"/>
    <w:tmpl w:val="DE0AE82E"/>
    <w:lvl w:ilvl="0" w:tplc="86AC00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3108E"/>
    <w:multiLevelType w:val="hybridMultilevel"/>
    <w:tmpl w:val="AE2C6864"/>
    <w:lvl w:ilvl="0" w:tplc="86AC00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60836"/>
    <w:multiLevelType w:val="hybridMultilevel"/>
    <w:tmpl w:val="8684F8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96207"/>
    <w:multiLevelType w:val="hybridMultilevel"/>
    <w:tmpl w:val="C1EE7D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21113"/>
    <w:multiLevelType w:val="hybridMultilevel"/>
    <w:tmpl w:val="C63C65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C09BE"/>
    <w:multiLevelType w:val="hybridMultilevel"/>
    <w:tmpl w:val="743EED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31968"/>
    <w:multiLevelType w:val="hybridMultilevel"/>
    <w:tmpl w:val="9F284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52621"/>
    <w:multiLevelType w:val="hybridMultilevel"/>
    <w:tmpl w:val="042411B0"/>
    <w:lvl w:ilvl="0" w:tplc="86AC007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5532F7"/>
    <w:multiLevelType w:val="hybridMultilevel"/>
    <w:tmpl w:val="BD0E34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70673"/>
    <w:multiLevelType w:val="hybridMultilevel"/>
    <w:tmpl w:val="14F662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46CD9"/>
    <w:multiLevelType w:val="hybridMultilevel"/>
    <w:tmpl w:val="FB5474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00553"/>
    <w:multiLevelType w:val="hybridMultilevel"/>
    <w:tmpl w:val="BB9CC7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D69BB"/>
    <w:multiLevelType w:val="hybridMultilevel"/>
    <w:tmpl w:val="08BA03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25775"/>
    <w:multiLevelType w:val="hybridMultilevel"/>
    <w:tmpl w:val="D61440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539AD"/>
    <w:multiLevelType w:val="hybridMultilevel"/>
    <w:tmpl w:val="E272AAE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890C7E"/>
    <w:multiLevelType w:val="hybridMultilevel"/>
    <w:tmpl w:val="BBECC644"/>
    <w:lvl w:ilvl="0" w:tplc="86AC007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076CE2"/>
    <w:multiLevelType w:val="hybridMultilevel"/>
    <w:tmpl w:val="B32639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AC007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004C4"/>
    <w:multiLevelType w:val="hybridMultilevel"/>
    <w:tmpl w:val="0B2E2C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30BEF"/>
    <w:multiLevelType w:val="hybridMultilevel"/>
    <w:tmpl w:val="F72AC1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E58F0"/>
    <w:multiLevelType w:val="hybridMultilevel"/>
    <w:tmpl w:val="6C72CB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53ECB"/>
    <w:multiLevelType w:val="hybridMultilevel"/>
    <w:tmpl w:val="68225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91375"/>
    <w:multiLevelType w:val="hybridMultilevel"/>
    <w:tmpl w:val="5B146F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82CE9"/>
    <w:multiLevelType w:val="hybridMultilevel"/>
    <w:tmpl w:val="4EB299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327BD"/>
    <w:multiLevelType w:val="hybridMultilevel"/>
    <w:tmpl w:val="5F720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762C9"/>
    <w:multiLevelType w:val="hybridMultilevel"/>
    <w:tmpl w:val="24E8498E"/>
    <w:lvl w:ilvl="0" w:tplc="86AC00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763B2"/>
    <w:multiLevelType w:val="hybridMultilevel"/>
    <w:tmpl w:val="BCD823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3"/>
  </w:num>
  <w:num w:numId="4">
    <w:abstractNumId w:val="38"/>
  </w:num>
  <w:num w:numId="5">
    <w:abstractNumId w:val="8"/>
  </w:num>
  <w:num w:numId="6">
    <w:abstractNumId w:val="3"/>
  </w:num>
  <w:num w:numId="7">
    <w:abstractNumId w:val="6"/>
  </w:num>
  <w:num w:numId="8">
    <w:abstractNumId w:val="31"/>
  </w:num>
  <w:num w:numId="9">
    <w:abstractNumId w:val="21"/>
  </w:num>
  <w:num w:numId="10">
    <w:abstractNumId w:val="23"/>
  </w:num>
  <w:num w:numId="11">
    <w:abstractNumId w:val="0"/>
  </w:num>
  <w:num w:numId="12">
    <w:abstractNumId w:val="11"/>
  </w:num>
  <w:num w:numId="13">
    <w:abstractNumId w:val="9"/>
  </w:num>
  <w:num w:numId="14">
    <w:abstractNumId w:val="19"/>
  </w:num>
  <w:num w:numId="15">
    <w:abstractNumId w:val="29"/>
  </w:num>
  <w:num w:numId="16">
    <w:abstractNumId w:val="25"/>
  </w:num>
  <w:num w:numId="17">
    <w:abstractNumId w:val="12"/>
  </w:num>
  <w:num w:numId="18">
    <w:abstractNumId w:val="4"/>
  </w:num>
  <w:num w:numId="19">
    <w:abstractNumId w:val="24"/>
  </w:num>
  <w:num w:numId="20">
    <w:abstractNumId w:val="37"/>
  </w:num>
  <w:num w:numId="21">
    <w:abstractNumId w:val="15"/>
  </w:num>
  <w:num w:numId="22">
    <w:abstractNumId w:val="16"/>
  </w:num>
  <w:num w:numId="23">
    <w:abstractNumId w:val="39"/>
  </w:num>
  <w:num w:numId="24">
    <w:abstractNumId w:val="30"/>
  </w:num>
  <w:num w:numId="25">
    <w:abstractNumId w:val="22"/>
  </w:num>
  <w:num w:numId="26">
    <w:abstractNumId w:val="35"/>
  </w:num>
  <w:num w:numId="27">
    <w:abstractNumId w:val="36"/>
  </w:num>
  <w:num w:numId="28">
    <w:abstractNumId w:val="5"/>
  </w:num>
  <w:num w:numId="29">
    <w:abstractNumId w:val="20"/>
  </w:num>
  <w:num w:numId="30">
    <w:abstractNumId w:val="32"/>
  </w:num>
  <w:num w:numId="31">
    <w:abstractNumId w:val="33"/>
  </w:num>
  <w:num w:numId="32">
    <w:abstractNumId w:val="7"/>
  </w:num>
  <w:num w:numId="33">
    <w:abstractNumId w:val="40"/>
  </w:num>
  <w:num w:numId="34">
    <w:abstractNumId w:val="28"/>
  </w:num>
  <w:num w:numId="35">
    <w:abstractNumId w:val="18"/>
  </w:num>
  <w:num w:numId="36">
    <w:abstractNumId w:val="2"/>
  </w:num>
  <w:num w:numId="37">
    <w:abstractNumId w:val="1"/>
  </w:num>
  <w:num w:numId="38">
    <w:abstractNumId w:val="10"/>
  </w:num>
  <w:num w:numId="39">
    <w:abstractNumId w:val="17"/>
  </w:num>
  <w:num w:numId="40">
    <w:abstractNumId w:val="14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AA"/>
    <w:rsid w:val="00002154"/>
    <w:rsid w:val="00021BC5"/>
    <w:rsid w:val="00030D27"/>
    <w:rsid w:val="00034638"/>
    <w:rsid w:val="00035163"/>
    <w:rsid w:val="0004428B"/>
    <w:rsid w:val="00057C09"/>
    <w:rsid w:val="00061ED7"/>
    <w:rsid w:val="000633ED"/>
    <w:rsid w:val="00091C60"/>
    <w:rsid w:val="00092942"/>
    <w:rsid w:val="00092F79"/>
    <w:rsid w:val="000A0789"/>
    <w:rsid w:val="000A310C"/>
    <w:rsid w:val="000A3F85"/>
    <w:rsid w:val="000C2682"/>
    <w:rsid w:val="000C308C"/>
    <w:rsid w:val="000C3753"/>
    <w:rsid w:val="000C74B8"/>
    <w:rsid w:val="000D0161"/>
    <w:rsid w:val="000D49E0"/>
    <w:rsid w:val="000F4429"/>
    <w:rsid w:val="00101CF2"/>
    <w:rsid w:val="00112105"/>
    <w:rsid w:val="001146DC"/>
    <w:rsid w:val="00142D37"/>
    <w:rsid w:val="00153D10"/>
    <w:rsid w:val="0016792F"/>
    <w:rsid w:val="00182B87"/>
    <w:rsid w:val="00190A3E"/>
    <w:rsid w:val="00190BDE"/>
    <w:rsid w:val="001A2DDD"/>
    <w:rsid w:val="001B5578"/>
    <w:rsid w:val="001C6D2A"/>
    <w:rsid w:val="001F1BC8"/>
    <w:rsid w:val="00203BC7"/>
    <w:rsid w:val="002059CF"/>
    <w:rsid w:val="00207C94"/>
    <w:rsid w:val="002128AD"/>
    <w:rsid w:val="00212E1A"/>
    <w:rsid w:val="002134B3"/>
    <w:rsid w:val="00213736"/>
    <w:rsid w:val="002419FB"/>
    <w:rsid w:val="002577C8"/>
    <w:rsid w:val="00271250"/>
    <w:rsid w:val="00274F46"/>
    <w:rsid w:val="00283BA1"/>
    <w:rsid w:val="002A6445"/>
    <w:rsid w:val="002B0E5D"/>
    <w:rsid w:val="002C4A68"/>
    <w:rsid w:val="002C5E31"/>
    <w:rsid w:val="002D53A5"/>
    <w:rsid w:val="002E1C89"/>
    <w:rsid w:val="002E6F4B"/>
    <w:rsid w:val="002E72AD"/>
    <w:rsid w:val="002F0679"/>
    <w:rsid w:val="002F40B2"/>
    <w:rsid w:val="003019BE"/>
    <w:rsid w:val="00307CC4"/>
    <w:rsid w:val="00312436"/>
    <w:rsid w:val="0034173D"/>
    <w:rsid w:val="00346CD7"/>
    <w:rsid w:val="0036710A"/>
    <w:rsid w:val="00367572"/>
    <w:rsid w:val="003705AA"/>
    <w:rsid w:val="003732AE"/>
    <w:rsid w:val="00382D78"/>
    <w:rsid w:val="00391231"/>
    <w:rsid w:val="003A4C76"/>
    <w:rsid w:val="003A7C42"/>
    <w:rsid w:val="003B20D8"/>
    <w:rsid w:val="003B3E41"/>
    <w:rsid w:val="003B5DAC"/>
    <w:rsid w:val="003D43DC"/>
    <w:rsid w:val="003E3856"/>
    <w:rsid w:val="00410BC9"/>
    <w:rsid w:val="004174EE"/>
    <w:rsid w:val="00436F25"/>
    <w:rsid w:val="00445298"/>
    <w:rsid w:val="004617B9"/>
    <w:rsid w:val="00461D46"/>
    <w:rsid w:val="004671BC"/>
    <w:rsid w:val="00473988"/>
    <w:rsid w:val="00474518"/>
    <w:rsid w:val="0049480C"/>
    <w:rsid w:val="004A0C28"/>
    <w:rsid w:val="004A1421"/>
    <w:rsid w:val="004A41A1"/>
    <w:rsid w:val="004E3738"/>
    <w:rsid w:val="004F7CF8"/>
    <w:rsid w:val="0051484B"/>
    <w:rsid w:val="00546959"/>
    <w:rsid w:val="0054789D"/>
    <w:rsid w:val="005768AE"/>
    <w:rsid w:val="00590FE2"/>
    <w:rsid w:val="0059583E"/>
    <w:rsid w:val="005B2C69"/>
    <w:rsid w:val="005E15E9"/>
    <w:rsid w:val="00602526"/>
    <w:rsid w:val="006154B8"/>
    <w:rsid w:val="006534E3"/>
    <w:rsid w:val="00654260"/>
    <w:rsid w:val="0068201C"/>
    <w:rsid w:val="006A16AE"/>
    <w:rsid w:val="006A1852"/>
    <w:rsid w:val="006C30F7"/>
    <w:rsid w:val="006C5E56"/>
    <w:rsid w:val="006C5E5A"/>
    <w:rsid w:val="006F0D81"/>
    <w:rsid w:val="00703ED8"/>
    <w:rsid w:val="00731853"/>
    <w:rsid w:val="00736370"/>
    <w:rsid w:val="00740103"/>
    <w:rsid w:val="00742E66"/>
    <w:rsid w:val="00756B5C"/>
    <w:rsid w:val="0079194E"/>
    <w:rsid w:val="007A7917"/>
    <w:rsid w:val="007F3765"/>
    <w:rsid w:val="00807C9B"/>
    <w:rsid w:val="00826120"/>
    <w:rsid w:val="00856921"/>
    <w:rsid w:val="00863CA0"/>
    <w:rsid w:val="00865F4F"/>
    <w:rsid w:val="00875A03"/>
    <w:rsid w:val="00883FCE"/>
    <w:rsid w:val="00890C54"/>
    <w:rsid w:val="00890D58"/>
    <w:rsid w:val="008A317C"/>
    <w:rsid w:val="008B30A0"/>
    <w:rsid w:val="008C4960"/>
    <w:rsid w:val="008D4F06"/>
    <w:rsid w:val="008D5BD4"/>
    <w:rsid w:val="008E022E"/>
    <w:rsid w:val="008E0824"/>
    <w:rsid w:val="008F6841"/>
    <w:rsid w:val="00915A28"/>
    <w:rsid w:val="009579AC"/>
    <w:rsid w:val="009618C1"/>
    <w:rsid w:val="009878C4"/>
    <w:rsid w:val="009931B9"/>
    <w:rsid w:val="00993662"/>
    <w:rsid w:val="009A0E1A"/>
    <w:rsid w:val="009B4EB6"/>
    <w:rsid w:val="009D0290"/>
    <w:rsid w:val="009E5EC1"/>
    <w:rsid w:val="00A027AD"/>
    <w:rsid w:val="00A11295"/>
    <w:rsid w:val="00A126DF"/>
    <w:rsid w:val="00A30314"/>
    <w:rsid w:val="00A508AF"/>
    <w:rsid w:val="00A546B5"/>
    <w:rsid w:val="00A558A0"/>
    <w:rsid w:val="00A5777F"/>
    <w:rsid w:val="00A717CC"/>
    <w:rsid w:val="00A92622"/>
    <w:rsid w:val="00AE5E40"/>
    <w:rsid w:val="00AE756A"/>
    <w:rsid w:val="00AF543A"/>
    <w:rsid w:val="00AF54B2"/>
    <w:rsid w:val="00AF7E01"/>
    <w:rsid w:val="00B10206"/>
    <w:rsid w:val="00B440D7"/>
    <w:rsid w:val="00B47859"/>
    <w:rsid w:val="00B60450"/>
    <w:rsid w:val="00B617AD"/>
    <w:rsid w:val="00B621B4"/>
    <w:rsid w:val="00B651BE"/>
    <w:rsid w:val="00B7527C"/>
    <w:rsid w:val="00B774FC"/>
    <w:rsid w:val="00B974C9"/>
    <w:rsid w:val="00BA1B61"/>
    <w:rsid w:val="00BB56C6"/>
    <w:rsid w:val="00BE36B1"/>
    <w:rsid w:val="00C0312F"/>
    <w:rsid w:val="00C07FDF"/>
    <w:rsid w:val="00C10216"/>
    <w:rsid w:val="00C25419"/>
    <w:rsid w:val="00C25B78"/>
    <w:rsid w:val="00C34432"/>
    <w:rsid w:val="00C50783"/>
    <w:rsid w:val="00C57C07"/>
    <w:rsid w:val="00C66079"/>
    <w:rsid w:val="00C7219C"/>
    <w:rsid w:val="00C771BF"/>
    <w:rsid w:val="00C91938"/>
    <w:rsid w:val="00CA47B9"/>
    <w:rsid w:val="00CC0A05"/>
    <w:rsid w:val="00CF4A99"/>
    <w:rsid w:val="00D30FBE"/>
    <w:rsid w:val="00D31CE4"/>
    <w:rsid w:val="00D32777"/>
    <w:rsid w:val="00D35A2E"/>
    <w:rsid w:val="00D42E0F"/>
    <w:rsid w:val="00D50E19"/>
    <w:rsid w:val="00D54332"/>
    <w:rsid w:val="00D5606D"/>
    <w:rsid w:val="00D57B53"/>
    <w:rsid w:val="00D82BC6"/>
    <w:rsid w:val="00D9329F"/>
    <w:rsid w:val="00DA32B7"/>
    <w:rsid w:val="00DB6CA3"/>
    <w:rsid w:val="00DC012E"/>
    <w:rsid w:val="00DC6D71"/>
    <w:rsid w:val="00DC731B"/>
    <w:rsid w:val="00DE4349"/>
    <w:rsid w:val="00E00B02"/>
    <w:rsid w:val="00E06F6B"/>
    <w:rsid w:val="00E15955"/>
    <w:rsid w:val="00E27528"/>
    <w:rsid w:val="00E27EB7"/>
    <w:rsid w:val="00E43D54"/>
    <w:rsid w:val="00E46587"/>
    <w:rsid w:val="00E60EA1"/>
    <w:rsid w:val="00E62A99"/>
    <w:rsid w:val="00E72A16"/>
    <w:rsid w:val="00E8192F"/>
    <w:rsid w:val="00E9177B"/>
    <w:rsid w:val="00EA556B"/>
    <w:rsid w:val="00EB58FA"/>
    <w:rsid w:val="00EC7CBF"/>
    <w:rsid w:val="00EF369D"/>
    <w:rsid w:val="00EF3A51"/>
    <w:rsid w:val="00EF7A98"/>
    <w:rsid w:val="00F22E86"/>
    <w:rsid w:val="00F24887"/>
    <w:rsid w:val="00F26274"/>
    <w:rsid w:val="00F35AFE"/>
    <w:rsid w:val="00F42504"/>
    <w:rsid w:val="00F427D3"/>
    <w:rsid w:val="00F44EB6"/>
    <w:rsid w:val="00F67000"/>
    <w:rsid w:val="00F76513"/>
    <w:rsid w:val="00F857CC"/>
    <w:rsid w:val="00F94771"/>
    <w:rsid w:val="00FA33D4"/>
    <w:rsid w:val="00FA35A7"/>
    <w:rsid w:val="00FA35AD"/>
    <w:rsid w:val="00FA652E"/>
    <w:rsid w:val="00FC57C8"/>
    <w:rsid w:val="00FC7B6A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93F4E"/>
  <w15:docId w15:val="{D4AE695A-5077-45BA-839E-1D1ABB87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1B9"/>
  </w:style>
  <w:style w:type="paragraph" w:styleId="Footer">
    <w:name w:val="footer"/>
    <w:basedOn w:val="Normal"/>
    <w:link w:val="FooterChar"/>
    <w:uiPriority w:val="99"/>
    <w:unhideWhenUsed/>
    <w:rsid w:val="00993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1B9"/>
  </w:style>
  <w:style w:type="paragraph" w:styleId="BalloonText">
    <w:name w:val="Balloon Text"/>
    <w:basedOn w:val="Normal"/>
    <w:link w:val="BalloonTextChar"/>
    <w:uiPriority w:val="99"/>
    <w:semiHidden/>
    <w:unhideWhenUsed/>
    <w:rsid w:val="0099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6C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8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0FB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3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ehealth.ca/ab" TargetMode="External"/><Relationship Id="rId13" Type="http://schemas.openxmlformats.org/officeDocument/2006/relationships/hyperlink" Target="https://vimeo.com/251501114/358653697f" TargetMode="External"/><Relationship Id="rId18" Type="http://schemas.openxmlformats.org/officeDocument/2006/relationships/hyperlink" Target="https://www.onehealth.ca/a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edagogy.cps.ca/" TargetMode="External"/><Relationship Id="rId7" Type="http://schemas.openxmlformats.org/officeDocument/2006/relationships/hyperlink" Target="https://cpr.heartandstroke.ca/s/courses?language=en_US" TargetMode="External"/><Relationship Id="rId12" Type="http://schemas.openxmlformats.org/officeDocument/2006/relationships/hyperlink" Target="https://vimeo.com/251501131/e4a77d1a63" TargetMode="External"/><Relationship Id="rId17" Type="http://schemas.openxmlformats.org/officeDocument/2006/relationships/hyperlink" Target="https://fntn.ca/Library/Public-Archiv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onehealth.ca/ab" TargetMode="External"/><Relationship Id="rId20" Type="http://schemas.openxmlformats.org/officeDocument/2006/relationships/hyperlink" Target="https://pedagogy.cps.c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nehealth.ca/ab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ovid-vaccine.canada.ca/moderna-covid-19-vaccine/product-details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edagogy.cps.ca/" TargetMode="External"/><Relationship Id="rId19" Type="http://schemas.openxmlformats.org/officeDocument/2006/relationships/hyperlink" Target="https://pedagogy.cps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health.alberta.ca/journey/covid-19/Pages/HWAssessLanding.aspx" TargetMode="External"/><Relationship Id="rId14" Type="http://schemas.openxmlformats.org/officeDocument/2006/relationships/hyperlink" Target="https://covid-vaccine.canada.ca/pfizer-biontech-covid-19-vaccine/product-detail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Mun Lie Zhang</dc:creator>
  <cp:lastModifiedBy>Mary Mun Lie Zhang</cp:lastModifiedBy>
  <cp:revision>9</cp:revision>
  <dcterms:created xsi:type="dcterms:W3CDTF">2021-01-07T22:29:00Z</dcterms:created>
  <dcterms:modified xsi:type="dcterms:W3CDTF">2021-01-07T23:23:00Z</dcterms:modified>
</cp:coreProperties>
</file>