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93FC8" w14:textId="250B3F0E" w:rsidR="00811C23" w:rsidRPr="00041444" w:rsidRDefault="00811C23" w:rsidP="00041444">
      <w:pPr>
        <w:jc w:val="center"/>
        <w:rPr>
          <w:rFonts w:ascii="Arial" w:hAnsi="Arial" w:cs="Arial"/>
          <w:b/>
          <w:bCs/>
          <w:sz w:val="18"/>
          <w:szCs w:val="18"/>
        </w:rPr>
      </w:pPr>
      <w:r w:rsidRPr="00041444">
        <w:rPr>
          <w:rFonts w:ascii="Arial" w:hAnsi="Arial" w:cs="Arial"/>
          <w:b/>
          <w:bCs/>
          <w:sz w:val="18"/>
          <w:szCs w:val="18"/>
        </w:rPr>
        <w:t xml:space="preserve">Federal </w:t>
      </w:r>
      <w:r w:rsidR="003E0154" w:rsidRPr="00041444">
        <w:rPr>
          <w:rFonts w:ascii="Arial" w:hAnsi="Arial" w:cs="Arial"/>
          <w:b/>
          <w:bCs/>
          <w:sz w:val="18"/>
          <w:szCs w:val="18"/>
        </w:rPr>
        <w:t xml:space="preserve">Departments Currently Providing </w:t>
      </w:r>
      <w:r w:rsidRPr="00041444">
        <w:rPr>
          <w:rFonts w:ascii="Arial" w:hAnsi="Arial" w:cs="Arial"/>
          <w:b/>
          <w:bCs/>
          <w:sz w:val="18"/>
          <w:szCs w:val="18"/>
        </w:rPr>
        <w:t>Food Security</w:t>
      </w:r>
      <w:r w:rsidR="003E0154" w:rsidRPr="00041444">
        <w:rPr>
          <w:rFonts w:ascii="Arial" w:hAnsi="Arial" w:cs="Arial"/>
          <w:b/>
          <w:bCs/>
          <w:sz w:val="18"/>
          <w:szCs w:val="18"/>
        </w:rPr>
        <w:t xml:space="preserve"> </w:t>
      </w:r>
      <w:r w:rsidR="00196C86" w:rsidRPr="00041444">
        <w:rPr>
          <w:rFonts w:ascii="Arial" w:hAnsi="Arial" w:cs="Arial"/>
          <w:b/>
          <w:bCs/>
          <w:sz w:val="18"/>
          <w:szCs w:val="18"/>
        </w:rPr>
        <w:t xml:space="preserve">Related </w:t>
      </w:r>
      <w:r w:rsidR="003E0154" w:rsidRPr="00041444">
        <w:rPr>
          <w:rFonts w:ascii="Arial" w:hAnsi="Arial" w:cs="Arial"/>
          <w:b/>
          <w:bCs/>
          <w:sz w:val="18"/>
          <w:szCs w:val="18"/>
        </w:rPr>
        <w:t>Funding</w:t>
      </w:r>
    </w:p>
    <w:p w14:paraId="1794873C" w14:textId="77777777" w:rsidR="00041444" w:rsidRPr="00806769" w:rsidRDefault="00041444" w:rsidP="00811C23">
      <w:pPr>
        <w:rPr>
          <w:rFonts w:ascii="Arial" w:hAnsi="Arial" w:cs="Arial"/>
          <w:b/>
          <w:bCs/>
          <w:sz w:val="20"/>
          <w:szCs w:val="20"/>
        </w:rPr>
      </w:pPr>
    </w:p>
    <w:tbl>
      <w:tblPr>
        <w:tblStyle w:val="TableGrid"/>
        <w:tblW w:w="0" w:type="auto"/>
        <w:tblLook w:val="04A0" w:firstRow="1" w:lastRow="0" w:firstColumn="1" w:lastColumn="0" w:noHBand="0" w:noVBand="1"/>
      </w:tblPr>
      <w:tblGrid>
        <w:gridCol w:w="1422"/>
        <w:gridCol w:w="3251"/>
        <w:gridCol w:w="2173"/>
        <w:gridCol w:w="3944"/>
      </w:tblGrid>
      <w:tr w:rsidR="00773795" w:rsidRPr="00041444" w14:paraId="07606594" w14:textId="742D548B" w:rsidTr="00041444">
        <w:trPr>
          <w:trHeight w:val="308"/>
          <w:tblHeader/>
        </w:trPr>
        <w:tc>
          <w:tcPr>
            <w:tcW w:w="0" w:type="auto"/>
            <w:shd w:val="clear" w:color="auto" w:fill="F2F2F2" w:themeFill="background1" w:themeFillShade="F2"/>
          </w:tcPr>
          <w:p w14:paraId="56275097" w14:textId="10C0EE4F" w:rsidR="00041444" w:rsidRPr="00041444" w:rsidRDefault="00041444" w:rsidP="002A5BC1">
            <w:pPr>
              <w:jc w:val="center"/>
              <w:rPr>
                <w:rFonts w:ascii="Arial" w:hAnsi="Arial" w:cs="Arial"/>
                <w:b/>
                <w:sz w:val="16"/>
                <w:szCs w:val="16"/>
              </w:rPr>
            </w:pPr>
            <w:r w:rsidRPr="00041444">
              <w:rPr>
                <w:rFonts w:ascii="Arial" w:hAnsi="Arial" w:cs="Arial"/>
                <w:b/>
                <w:sz w:val="16"/>
                <w:szCs w:val="16"/>
              </w:rPr>
              <w:t>Program</w:t>
            </w:r>
          </w:p>
        </w:tc>
        <w:tc>
          <w:tcPr>
            <w:tcW w:w="0" w:type="auto"/>
            <w:shd w:val="clear" w:color="auto" w:fill="F2F2F2" w:themeFill="background1" w:themeFillShade="F2"/>
          </w:tcPr>
          <w:p w14:paraId="3D4B982F" w14:textId="77777777" w:rsidR="00041444" w:rsidRPr="00041444" w:rsidRDefault="00041444" w:rsidP="002A5BC1">
            <w:pPr>
              <w:jc w:val="center"/>
              <w:rPr>
                <w:rFonts w:ascii="Arial" w:hAnsi="Arial" w:cs="Arial"/>
                <w:sz w:val="16"/>
                <w:szCs w:val="16"/>
                <w:lang w:val="en"/>
              </w:rPr>
            </w:pPr>
            <w:r w:rsidRPr="00041444">
              <w:rPr>
                <w:rFonts w:ascii="Arial" w:hAnsi="Arial" w:cs="Arial"/>
                <w:b/>
                <w:sz w:val="16"/>
                <w:szCs w:val="16"/>
              </w:rPr>
              <w:t>Details</w:t>
            </w:r>
          </w:p>
        </w:tc>
        <w:tc>
          <w:tcPr>
            <w:tcW w:w="0" w:type="auto"/>
            <w:shd w:val="clear" w:color="auto" w:fill="F2F2F2" w:themeFill="background1" w:themeFillShade="F2"/>
          </w:tcPr>
          <w:p w14:paraId="181A090F" w14:textId="3CFD4BD8" w:rsidR="00041444" w:rsidRPr="00041444" w:rsidRDefault="00041444" w:rsidP="002A5BC1">
            <w:pPr>
              <w:jc w:val="center"/>
              <w:rPr>
                <w:rFonts w:ascii="Arial" w:hAnsi="Arial" w:cs="Arial"/>
                <w:sz w:val="16"/>
                <w:szCs w:val="16"/>
                <w:lang w:val="en-US"/>
              </w:rPr>
            </w:pPr>
            <w:r w:rsidRPr="00041444">
              <w:rPr>
                <w:rFonts w:ascii="Arial" w:hAnsi="Arial" w:cs="Arial"/>
                <w:b/>
                <w:sz w:val="16"/>
                <w:szCs w:val="16"/>
                <w:lang w:val="en-US"/>
              </w:rPr>
              <w:t>Funding Information</w:t>
            </w:r>
          </w:p>
        </w:tc>
        <w:tc>
          <w:tcPr>
            <w:tcW w:w="0" w:type="auto"/>
            <w:shd w:val="clear" w:color="auto" w:fill="F2F2F2" w:themeFill="background1" w:themeFillShade="F2"/>
          </w:tcPr>
          <w:p w14:paraId="39DA50F4" w14:textId="58306ABF" w:rsidR="00041444" w:rsidRPr="00041444" w:rsidRDefault="00041444" w:rsidP="002A5BC1">
            <w:pPr>
              <w:jc w:val="center"/>
              <w:rPr>
                <w:rFonts w:ascii="Arial" w:hAnsi="Arial" w:cs="Arial"/>
                <w:sz w:val="16"/>
                <w:szCs w:val="16"/>
                <w:lang w:val="en-US"/>
              </w:rPr>
            </w:pPr>
            <w:r w:rsidRPr="00041444">
              <w:rPr>
                <w:rFonts w:ascii="Arial" w:hAnsi="Arial" w:cs="Arial"/>
                <w:b/>
                <w:sz w:val="16"/>
                <w:szCs w:val="16"/>
                <w:lang w:val="en-US"/>
              </w:rPr>
              <w:t>Website Link/Contact Information</w:t>
            </w:r>
          </w:p>
        </w:tc>
      </w:tr>
      <w:tr w:rsidR="00041444" w:rsidRPr="00041444" w14:paraId="3A4E6F9A" w14:textId="5234CE6F" w:rsidTr="00041444">
        <w:trPr>
          <w:trHeight w:val="308"/>
        </w:trPr>
        <w:tc>
          <w:tcPr>
            <w:tcW w:w="0" w:type="auto"/>
            <w:gridSpan w:val="4"/>
            <w:shd w:val="clear" w:color="auto" w:fill="E2EFD9" w:themeFill="accent6" w:themeFillTint="33"/>
          </w:tcPr>
          <w:p w14:paraId="7240C83B" w14:textId="77777777" w:rsidR="00041444" w:rsidRPr="00041444" w:rsidRDefault="00041444" w:rsidP="007028C6">
            <w:pPr>
              <w:jc w:val="center"/>
              <w:rPr>
                <w:rFonts w:ascii="Arial" w:hAnsi="Arial" w:cs="Arial"/>
                <w:b/>
                <w:sz w:val="16"/>
                <w:szCs w:val="16"/>
                <w:lang w:val="en-US"/>
              </w:rPr>
            </w:pPr>
            <w:r w:rsidRPr="00041444">
              <w:rPr>
                <w:rFonts w:ascii="Arial" w:hAnsi="Arial" w:cs="Arial"/>
                <w:b/>
                <w:sz w:val="16"/>
                <w:szCs w:val="16"/>
                <w:lang w:val="en-US"/>
              </w:rPr>
              <w:t>Agriculture and Agri-Food Canada (AAFC)</w:t>
            </w:r>
          </w:p>
        </w:tc>
      </w:tr>
      <w:tr w:rsidR="00773795" w:rsidRPr="00041444" w14:paraId="1808C080" w14:textId="1126EB21" w:rsidTr="00041444">
        <w:trPr>
          <w:trHeight w:val="308"/>
        </w:trPr>
        <w:tc>
          <w:tcPr>
            <w:tcW w:w="0" w:type="auto"/>
            <w:shd w:val="clear" w:color="auto" w:fill="auto"/>
          </w:tcPr>
          <w:p w14:paraId="410FC37B" w14:textId="261EC245" w:rsidR="00041444" w:rsidRPr="00041444" w:rsidRDefault="00041444" w:rsidP="00FC3FAD">
            <w:pPr>
              <w:spacing w:before="100" w:beforeAutospacing="1"/>
              <w:rPr>
                <w:rFonts w:ascii="Arial" w:hAnsi="Arial" w:cs="Arial"/>
                <w:b/>
                <w:sz w:val="16"/>
                <w:szCs w:val="16"/>
                <w:lang w:val="en-US"/>
              </w:rPr>
            </w:pPr>
            <w:bookmarkStart w:id="0" w:name="_Toc34811652"/>
            <w:r w:rsidRPr="00041444">
              <w:rPr>
                <w:rFonts w:ascii="Arial" w:hAnsi="Arial" w:cs="Arial"/>
                <w:b/>
                <w:sz w:val="16"/>
                <w:szCs w:val="16"/>
                <w:lang w:val="en-US"/>
              </w:rPr>
              <w:t>AgriDiversity</w:t>
            </w:r>
            <w:bookmarkEnd w:id="0"/>
          </w:p>
        </w:tc>
        <w:tc>
          <w:tcPr>
            <w:tcW w:w="0" w:type="auto"/>
            <w:shd w:val="clear" w:color="auto" w:fill="auto"/>
          </w:tcPr>
          <w:p w14:paraId="14CB23DF" w14:textId="67AA40C1" w:rsidR="00041444" w:rsidRPr="00041444" w:rsidRDefault="00041444" w:rsidP="00857A64">
            <w:pPr>
              <w:pStyle w:val="ListParagraph"/>
              <w:numPr>
                <w:ilvl w:val="0"/>
                <w:numId w:val="12"/>
              </w:numPr>
              <w:ind w:left="360"/>
              <w:rPr>
                <w:rFonts w:ascii="Arial" w:hAnsi="Arial" w:cs="Arial"/>
                <w:sz w:val="16"/>
                <w:szCs w:val="16"/>
                <w:lang w:val="en-US"/>
              </w:rPr>
            </w:pPr>
            <w:r w:rsidRPr="00041444">
              <w:rPr>
                <w:rFonts w:ascii="Arial" w:hAnsi="Arial" w:cs="Arial"/>
                <w:sz w:val="16"/>
                <w:szCs w:val="16"/>
                <w:lang w:val="en-US"/>
              </w:rPr>
              <w:t xml:space="preserve">This program aims to help under-represented groups in Canadian agriculture, including youth, women, Indigenous Peoples, and persons with disabilities, to fully participate in the Agriculture sector by helping these groups address the key issues and barriers they often face for sector participation. </w:t>
            </w:r>
          </w:p>
          <w:p w14:paraId="32B230E7" w14:textId="77777777" w:rsidR="00041444" w:rsidRPr="00041444" w:rsidRDefault="00041444" w:rsidP="00857A64">
            <w:pPr>
              <w:pStyle w:val="ListParagraph"/>
              <w:ind w:left="0"/>
              <w:rPr>
                <w:rFonts w:ascii="Arial" w:hAnsi="Arial" w:cs="Arial"/>
                <w:sz w:val="16"/>
                <w:szCs w:val="16"/>
                <w:lang w:val="en-US"/>
              </w:rPr>
            </w:pPr>
          </w:p>
          <w:p w14:paraId="4422C751" w14:textId="77777777" w:rsidR="00041444" w:rsidRPr="00041444" w:rsidRDefault="00041444" w:rsidP="00857A64">
            <w:pPr>
              <w:pStyle w:val="ListParagraph"/>
              <w:numPr>
                <w:ilvl w:val="0"/>
                <w:numId w:val="12"/>
              </w:numPr>
              <w:ind w:left="360"/>
              <w:rPr>
                <w:rFonts w:ascii="Arial" w:hAnsi="Arial" w:cs="Arial"/>
                <w:sz w:val="16"/>
                <w:szCs w:val="16"/>
                <w:lang w:val="en-US"/>
              </w:rPr>
            </w:pPr>
            <w:r w:rsidRPr="00041444">
              <w:rPr>
                <w:rFonts w:ascii="Arial" w:hAnsi="Arial" w:cs="Arial"/>
                <w:sz w:val="16"/>
                <w:szCs w:val="16"/>
                <w:lang w:val="en-US"/>
              </w:rPr>
              <w:t xml:space="preserve">Program ends March 31, 2028. </w:t>
            </w:r>
          </w:p>
          <w:p w14:paraId="502BE1DA" w14:textId="723DB3AC" w:rsidR="00041444" w:rsidRPr="00041444" w:rsidRDefault="00041444" w:rsidP="003E0154">
            <w:pPr>
              <w:pStyle w:val="ListParagraph"/>
              <w:ind w:left="360"/>
              <w:rPr>
                <w:rFonts w:ascii="Arial" w:hAnsi="Arial" w:cs="Arial"/>
                <w:sz w:val="16"/>
                <w:szCs w:val="16"/>
                <w:lang w:val="en-US"/>
              </w:rPr>
            </w:pPr>
          </w:p>
        </w:tc>
        <w:tc>
          <w:tcPr>
            <w:tcW w:w="0" w:type="auto"/>
            <w:shd w:val="clear" w:color="auto" w:fill="auto"/>
          </w:tcPr>
          <w:p w14:paraId="30046332" w14:textId="60E934AA" w:rsidR="00041444" w:rsidRPr="00F8223A" w:rsidRDefault="008B48E2" w:rsidP="00F8223A">
            <w:pPr>
              <w:rPr>
                <w:rFonts w:ascii="Arial" w:hAnsi="Arial" w:cs="Arial"/>
                <w:sz w:val="16"/>
                <w:szCs w:val="16"/>
              </w:rPr>
            </w:pPr>
            <w:r w:rsidRPr="00F8223A">
              <w:rPr>
                <w:rFonts w:ascii="Arial" w:hAnsi="Arial" w:cs="Arial"/>
                <w:sz w:val="16"/>
                <w:szCs w:val="16"/>
              </w:rPr>
              <w:t xml:space="preserve">The intake period is </w:t>
            </w:r>
            <w:r w:rsidRPr="00F8223A">
              <w:rPr>
                <w:rFonts w:ascii="Arial" w:hAnsi="Arial" w:cs="Arial"/>
                <w:b/>
                <w:bCs/>
                <w:sz w:val="16"/>
                <w:szCs w:val="16"/>
              </w:rPr>
              <w:t>currently open</w:t>
            </w:r>
            <w:r w:rsidRPr="00F8223A">
              <w:rPr>
                <w:rFonts w:ascii="Arial" w:hAnsi="Arial" w:cs="Arial"/>
                <w:sz w:val="16"/>
                <w:szCs w:val="16"/>
              </w:rPr>
              <w:t xml:space="preserve"> and a</w:t>
            </w:r>
            <w:r w:rsidR="00041444" w:rsidRPr="00F8223A">
              <w:rPr>
                <w:rFonts w:ascii="Arial" w:hAnsi="Arial" w:cs="Arial"/>
                <w:sz w:val="16"/>
                <w:szCs w:val="16"/>
              </w:rPr>
              <w:t>pplications will be accepted until Sept.  30, 2027.</w:t>
            </w:r>
          </w:p>
          <w:p w14:paraId="40F60E78" w14:textId="77777777" w:rsidR="00041444" w:rsidRPr="00041444" w:rsidRDefault="00041444" w:rsidP="00857A64">
            <w:pPr>
              <w:rPr>
                <w:rFonts w:ascii="Arial" w:hAnsi="Arial" w:cs="Arial"/>
                <w:sz w:val="16"/>
                <w:szCs w:val="16"/>
              </w:rPr>
            </w:pPr>
          </w:p>
          <w:p w14:paraId="1D53A8FA" w14:textId="052E8A84" w:rsidR="00041444" w:rsidRPr="00041444" w:rsidRDefault="00041444" w:rsidP="00806769">
            <w:pPr>
              <w:pStyle w:val="ListParagraph"/>
              <w:ind w:left="360"/>
              <w:rPr>
                <w:rFonts w:ascii="Arial" w:hAnsi="Arial" w:cs="Arial"/>
                <w:sz w:val="16"/>
                <w:szCs w:val="16"/>
              </w:rPr>
            </w:pPr>
          </w:p>
          <w:p w14:paraId="3E8438BE" w14:textId="20AEF829" w:rsidR="00041444" w:rsidRPr="00041444" w:rsidRDefault="00041444" w:rsidP="00FC3FAD">
            <w:pPr>
              <w:pStyle w:val="ListParagraph"/>
              <w:ind w:left="360"/>
              <w:rPr>
                <w:rFonts w:ascii="Arial" w:hAnsi="Arial" w:cs="Arial"/>
                <w:sz w:val="16"/>
                <w:szCs w:val="16"/>
              </w:rPr>
            </w:pPr>
          </w:p>
        </w:tc>
        <w:tc>
          <w:tcPr>
            <w:tcW w:w="0" w:type="auto"/>
            <w:shd w:val="clear" w:color="auto" w:fill="auto"/>
          </w:tcPr>
          <w:p w14:paraId="3CF6B577" w14:textId="67D4E727" w:rsidR="00041444" w:rsidRPr="00F8223A" w:rsidRDefault="00041444" w:rsidP="00F8223A">
            <w:pPr>
              <w:pStyle w:val="ListParagraph"/>
              <w:numPr>
                <w:ilvl w:val="0"/>
                <w:numId w:val="45"/>
              </w:numPr>
              <w:rPr>
                <w:rFonts w:ascii="Arial" w:hAnsi="Arial" w:cs="Arial"/>
                <w:sz w:val="16"/>
                <w:szCs w:val="16"/>
              </w:rPr>
            </w:pPr>
            <w:r w:rsidRPr="00F8223A">
              <w:rPr>
                <w:rFonts w:ascii="Arial" w:hAnsi="Arial" w:cs="Arial"/>
                <w:sz w:val="16"/>
                <w:szCs w:val="16"/>
              </w:rPr>
              <w:t xml:space="preserve">Please contact </w:t>
            </w:r>
          </w:p>
          <w:p w14:paraId="5F9C6DD2" w14:textId="77777777" w:rsidR="00041444" w:rsidRPr="00F8223A" w:rsidRDefault="00041444" w:rsidP="00F8223A">
            <w:pPr>
              <w:ind w:left="360"/>
              <w:rPr>
                <w:rFonts w:ascii="Arial" w:hAnsi="Arial" w:cs="Arial"/>
                <w:sz w:val="16"/>
                <w:szCs w:val="16"/>
              </w:rPr>
            </w:pPr>
            <w:r w:rsidRPr="00F8223A">
              <w:rPr>
                <w:rFonts w:ascii="Arial" w:hAnsi="Arial" w:cs="Arial"/>
                <w:sz w:val="16"/>
                <w:szCs w:val="16"/>
              </w:rPr>
              <w:t>Lynne Royer Zammit</w:t>
            </w:r>
          </w:p>
          <w:p w14:paraId="1489CE7A" w14:textId="77777777" w:rsidR="00041444" w:rsidRPr="00F8223A" w:rsidRDefault="00041444" w:rsidP="00F8223A">
            <w:pPr>
              <w:ind w:left="360"/>
              <w:rPr>
                <w:rFonts w:ascii="Arial" w:hAnsi="Arial" w:cs="Arial"/>
                <w:sz w:val="16"/>
                <w:szCs w:val="16"/>
              </w:rPr>
            </w:pPr>
            <w:r w:rsidRPr="00F8223A">
              <w:rPr>
                <w:rFonts w:ascii="Arial" w:hAnsi="Arial" w:cs="Arial"/>
                <w:sz w:val="16"/>
                <w:szCs w:val="16"/>
              </w:rPr>
              <w:t>Programs Officer, Programs Branch</w:t>
            </w:r>
          </w:p>
          <w:p w14:paraId="1EA0E927" w14:textId="552E9688" w:rsidR="00041444" w:rsidRPr="00F8223A" w:rsidRDefault="00041444" w:rsidP="00F8223A">
            <w:pPr>
              <w:ind w:left="360"/>
              <w:rPr>
                <w:rFonts w:ascii="Arial" w:hAnsi="Arial" w:cs="Arial"/>
                <w:sz w:val="16"/>
                <w:szCs w:val="16"/>
              </w:rPr>
            </w:pPr>
            <w:r w:rsidRPr="00F8223A">
              <w:rPr>
                <w:rFonts w:ascii="Arial" w:hAnsi="Arial" w:cs="Arial"/>
                <w:sz w:val="16"/>
                <w:szCs w:val="16"/>
              </w:rPr>
              <w:t xml:space="preserve">Agriculture and Agri-Food Canada </w:t>
            </w:r>
          </w:p>
          <w:p w14:paraId="649D308C" w14:textId="2BB505F0" w:rsidR="00041444" w:rsidRPr="00F8223A" w:rsidRDefault="00041444" w:rsidP="00F8223A">
            <w:pPr>
              <w:ind w:left="360"/>
              <w:rPr>
                <w:rFonts w:ascii="Arial" w:hAnsi="Arial" w:cs="Arial"/>
                <w:sz w:val="16"/>
                <w:szCs w:val="16"/>
              </w:rPr>
            </w:pPr>
            <w:r w:rsidRPr="00F8223A">
              <w:rPr>
                <w:rFonts w:ascii="Arial" w:hAnsi="Arial" w:cs="Arial"/>
                <w:sz w:val="16"/>
                <w:szCs w:val="16"/>
              </w:rPr>
              <w:t>Phone: 506-531-8143</w:t>
            </w:r>
          </w:p>
          <w:p w14:paraId="7C08CF36" w14:textId="2492CA5E" w:rsidR="00041444" w:rsidRPr="00F8223A" w:rsidRDefault="00041444" w:rsidP="00F8223A">
            <w:pPr>
              <w:ind w:left="360"/>
              <w:rPr>
                <w:rFonts w:ascii="Arial" w:hAnsi="Arial" w:cs="Arial"/>
                <w:sz w:val="16"/>
                <w:szCs w:val="16"/>
              </w:rPr>
            </w:pPr>
            <w:r w:rsidRPr="00F8223A">
              <w:rPr>
                <w:rFonts w:ascii="Arial" w:hAnsi="Arial" w:cs="Arial"/>
                <w:sz w:val="16"/>
                <w:szCs w:val="16"/>
              </w:rPr>
              <w:t>Email: lynne.royerzammit@agr.gc.ca</w:t>
            </w:r>
          </w:p>
          <w:p w14:paraId="646DF51B" w14:textId="432D8809" w:rsidR="00041444" w:rsidRPr="00F8223A" w:rsidRDefault="00041444" w:rsidP="00F8223A">
            <w:pPr>
              <w:ind w:left="360"/>
              <w:rPr>
                <w:rFonts w:ascii="Arial" w:hAnsi="Arial" w:cs="Arial"/>
                <w:sz w:val="16"/>
                <w:szCs w:val="16"/>
              </w:rPr>
            </w:pPr>
            <w:r w:rsidRPr="00F8223A">
              <w:rPr>
                <w:rFonts w:ascii="Arial" w:hAnsi="Arial" w:cs="Arial"/>
                <w:sz w:val="16"/>
                <w:szCs w:val="16"/>
              </w:rPr>
              <w:t>for any questions you may have.</w:t>
            </w:r>
          </w:p>
          <w:p w14:paraId="47D32514" w14:textId="77777777" w:rsidR="00041444" w:rsidRPr="00041444" w:rsidRDefault="00041444" w:rsidP="00FC3FAD">
            <w:pPr>
              <w:rPr>
                <w:rFonts w:ascii="Arial" w:hAnsi="Arial" w:cs="Arial"/>
                <w:sz w:val="16"/>
                <w:szCs w:val="16"/>
              </w:rPr>
            </w:pPr>
          </w:p>
          <w:p w14:paraId="54A22D55" w14:textId="12095792" w:rsidR="00041444" w:rsidRPr="00F8223A" w:rsidRDefault="00041444" w:rsidP="00F8223A">
            <w:pPr>
              <w:pStyle w:val="ListParagraph"/>
              <w:numPr>
                <w:ilvl w:val="0"/>
                <w:numId w:val="45"/>
              </w:numPr>
              <w:rPr>
                <w:rFonts w:ascii="Arial" w:hAnsi="Arial" w:cs="Arial"/>
                <w:sz w:val="16"/>
                <w:szCs w:val="16"/>
              </w:rPr>
            </w:pPr>
            <w:r w:rsidRPr="00F8223A">
              <w:rPr>
                <w:rFonts w:ascii="Arial" w:hAnsi="Arial" w:cs="Arial"/>
                <w:sz w:val="16"/>
                <w:szCs w:val="16"/>
              </w:rPr>
              <w:t xml:space="preserve">Website: </w:t>
            </w:r>
          </w:p>
          <w:p w14:paraId="7181B4FA" w14:textId="0699C834" w:rsidR="00041444" w:rsidRPr="00041444" w:rsidRDefault="00000000" w:rsidP="00FC3FAD">
            <w:pPr>
              <w:rPr>
                <w:rFonts w:ascii="Arial" w:hAnsi="Arial" w:cs="Arial"/>
                <w:sz w:val="16"/>
                <w:szCs w:val="16"/>
              </w:rPr>
            </w:pPr>
            <w:hyperlink r:id="rId8" w:history="1">
              <w:r w:rsidR="00041444" w:rsidRPr="00041444">
                <w:rPr>
                  <w:rStyle w:val="Hyperlink"/>
                  <w:rFonts w:ascii="Arial" w:hAnsi="Arial" w:cs="Arial"/>
                  <w:sz w:val="16"/>
                  <w:szCs w:val="16"/>
                </w:rPr>
                <w:t xml:space="preserve">AgriDiversity Program: Step 1. What this program offers </w:t>
              </w:r>
            </w:hyperlink>
          </w:p>
        </w:tc>
      </w:tr>
      <w:tr w:rsidR="00773795" w:rsidRPr="00041444" w14:paraId="64968AAC" w14:textId="16750205" w:rsidTr="00041444">
        <w:trPr>
          <w:trHeight w:val="308"/>
        </w:trPr>
        <w:tc>
          <w:tcPr>
            <w:tcW w:w="0" w:type="auto"/>
            <w:shd w:val="clear" w:color="auto" w:fill="auto"/>
          </w:tcPr>
          <w:p w14:paraId="22CDB4B6" w14:textId="77777777" w:rsidR="00041444" w:rsidRPr="00041444" w:rsidRDefault="00041444" w:rsidP="00FC3FAD">
            <w:pPr>
              <w:rPr>
                <w:rFonts w:ascii="Arial" w:hAnsi="Arial" w:cs="Arial"/>
                <w:b/>
                <w:sz w:val="16"/>
                <w:szCs w:val="16"/>
                <w:lang w:val="en-US"/>
              </w:rPr>
            </w:pPr>
            <w:r w:rsidRPr="00041444">
              <w:rPr>
                <w:rFonts w:ascii="Arial" w:hAnsi="Arial" w:cs="Arial"/>
                <w:b/>
                <w:sz w:val="16"/>
                <w:szCs w:val="16"/>
                <w:lang w:val="en-US"/>
              </w:rPr>
              <w:t>AgriScience Program</w:t>
            </w:r>
          </w:p>
        </w:tc>
        <w:tc>
          <w:tcPr>
            <w:tcW w:w="0" w:type="auto"/>
            <w:shd w:val="clear" w:color="auto" w:fill="auto"/>
          </w:tcPr>
          <w:p w14:paraId="40D2CE36" w14:textId="77777777" w:rsidR="00041444" w:rsidRPr="00041444" w:rsidRDefault="00041444" w:rsidP="00FC3FAD">
            <w:pPr>
              <w:pStyle w:val="ListParagraph"/>
              <w:numPr>
                <w:ilvl w:val="0"/>
                <w:numId w:val="10"/>
              </w:numPr>
              <w:rPr>
                <w:rFonts w:ascii="Arial" w:hAnsi="Arial" w:cs="Arial"/>
                <w:sz w:val="16"/>
                <w:szCs w:val="16"/>
                <w:lang w:val="en-US"/>
              </w:rPr>
            </w:pPr>
            <w:r w:rsidRPr="00041444">
              <w:rPr>
                <w:rFonts w:ascii="Arial" w:hAnsi="Arial" w:cs="Arial"/>
                <w:sz w:val="16"/>
                <w:szCs w:val="16"/>
                <w:lang w:val="en-US"/>
              </w:rPr>
              <w:t>This program, under the Sustainable Canadian Agricultural Partnership, aims to accelerate innovation by providing funding and support for pre-commercial science activities and research that benefits the agriculture and agri-food sector and Canadians.</w:t>
            </w:r>
          </w:p>
          <w:p w14:paraId="32BFD2B5" w14:textId="54830139" w:rsidR="00041444" w:rsidRPr="00041444" w:rsidRDefault="00041444" w:rsidP="003E0154">
            <w:pPr>
              <w:pStyle w:val="ListParagraph"/>
              <w:ind w:left="360"/>
              <w:rPr>
                <w:rFonts w:ascii="Arial" w:hAnsi="Arial" w:cs="Arial"/>
                <w:sz w:val="16"/>
                <w:szCs w:val="16"/>
                <w:lang w:val="en-US"/>
              </w:rPr>
            </w:pPr>
            <w:r w:rsidRPr="00041444">
              <w:rPr>
                <w:rFonts w:ascii="Arial" w:hAnsi="Arial" w:cs="Arial"/>
                <w:sz w:val="16"/>
                <w:szCs w:val="16"/>
                <w:lang w:val="en-US"/>
              </w:rPr>
              <w:t xml:space="preserve"> </w:t>
            </w:r>
          </w:p>
          <w:p w14:paraId="489A6529" w14:textId="2AFA3EE9" w:rsidR="00041444" w:rsidRPr="00041444" w:rsidRDefault="00041444" w:rsidP="00FC3FAD">
            <w:pPr>
              <w:pStyle w:val="ListParagraph"/>
              <w:numPr>
                <w:ilvl w:val="0"/>
                <w:numId w:val="10"/>
              </w:numPr>
              <w:rPr>
                <w:rFonts w:ascii="Arial" w:hAnsi="Arial" w:cs="Arial"/>
                <w:sz w:val="16"/>
                <w:szCs w:val="16"/>
                <w:lang w:val="en-US"/>
              </w:rPr>
            </w:pPr>
            <w:r w:rsidRPr="00041444">
              <w:rPr>
                <w:rFonts w:ascii="Arial" w:hAnsi="Arial" w:cs="Arial"/>
                <w:sz w:val="16"/>
                <w:szCs w:val="16"/>
                <w:lang w:val="en-US"/>
              </w:rPr>
              <w:t>Agriculture and Agri-Food Canada will support Indigenous knowledge systems and scientists in a wide range of research areas, including:</w:t>
            </w:r>
          </w:p>
          <w:p w14:paraId="6627B4D4" w14:textId="39063512" w:rsidR="00041444" w:rsidRPr="00041444" w:rsidRDefault="00041444" w:rsidP="00041444">
            <w:pPr>
              <w:numPr>
                <w:ilvl w:val="1"/>
                <w:numId w:val="10"/>
              </w:numPr>
              <w:rPr>
                <w:rFonts w:ascii="Arial" w:hAnsi="Arial" w:cs="Arial"/>
                <w:sz w:val="16"/>
                <w:szCs w:val="16"/>
                <w:lang w:val="en-US"/>
              </w:rPr>
            </w:pPr>
            <w:r w:rsidRPr="00041444">
              <w:rPr>
                <w:rFonts w:ascii="Arial" w:hAnsi="Arial" w:cs="Arial"/>
                <w:sz w:val="16"/>
                <w:szCs w:val="16"/>
                <w:lang w:val="en-US"/>
              </w:rPr>
              <w:t>Livestock and crop management systems and techniques</w:t>
            </w:r>
          </w:p>
          <w:p w14:paraId="1C51082D" w14:textId="22F7717B" w:rsidR="00041444" w:rsidRPr="00041444" w:rsidRDefault="00041444" w:rsidP="00041444">
            <w:pPr>
              <w:numPr>
                <w:ilvl w:val="1"/>
                <w:numId w:val="10"/>
              </w:numPr>
              <w:rPr>
                <w:rFonts w:ascii="Arial" w:hAnsi="Arial" w:cs="Arial"/>
                <w:sz w:val="16"/>
                <w:szCs w:val="16"/>
                <w:lang w:val="en-US"/>
              </w:rPr>
            </w:pPr>
            <w:r w:rsidRPr="00041444">
              <w:rPr>
                <w:rFonts w:ascii="Arial" w:hAnsi="Arial" w:cs="Arial"/>
                <w:sz w:val="16"/>
                <w:szCs w:val="16"/>
                <w:lang w:val="en-US"/>
              </w:rPr>
              <w:t>Management of agricultural ecosystems, including permaculture, food forests and companion planting</w:t>
            </w:r>
          </w:p>
          <w:p w14:paraId="6BB3740C" w14:textId="0AD77362" w:rsidR="00041444" w:rsidRPr="00041444" w:rsidRDefault="00041444" w:rsidP="00041444">
            <w:pPr>
              <w:numPr>
                <w:ilvl w:val="1"/>
                <w:numId w:val="10"/>
              </w:numPr>
              <w:rPr>
                <w:rFonts w:ascii="Arial" w:hAnsi="Arial" w:cs="Arial"/>
                <w:sz w:val="16"/>
                <w:szCs w:val="16"/>
                <w:lang w:val="en-US"/>
              </w:rPr>
            </w:pPr>
            <w:r w:rsidRPr="00041444">
              <w:rPr>
                <w:rFonts w:ascii="Arial" w:hAnsi="Arial" w:cs="Arial"/>
                <w:sz w:val="16"/>
                <w:szCs w:val="16"/>
                <w:lang w:val="en-US"/>
              </w:rPr>
              <w:t>Traditional harvesting of crops and livestock</w:t>
            </w:r>
          </w:p>
          <w:p w14:paraId="5E77D80F" w14:textId="64A5745C" w:rsidR="00041444" w:rsidRPr="00041444" w:rsidRDefault="00041444" w:rsidP="00041444">
            <w:pPr>
              <w:numPr>
                <w:ilvl w:val="1"/>
                <w:numId w:val="10"/>
              </w:numPr>
              <w:rPr>
                <w:rFonts w:ascii="Arial" w:hAnsi="Arial" w:cs="Arial"/>
                <w:sz w:val="16"/>
                <w:szCs w:val="16"/>
                <w:lang w:val="en-US"/>
              </w:rPr>
            </w:pPr>
            <w:r w:rsidRPr="00041444">
              <w:rPr>
                <w:rFonts w:ascii="Arial" w:hAnsi="Arial" w:cs="Arial"/>
                <w:sz w:val="16"/>
                <w:szCs w:val="16"/>
                <w:lang w:val="en-US"/>
              </w:rPr>
              <w:t>Knowledge of cultivation and stewardship techniques locally adapted to ecosystems</w:t>
            </w:r>
          </w:p>
          <w:p w14:paraId="26A034B2" w14:textId="77777777" w:rsidR="00041444" w:rsidRPr="00041444" w:rsidRDefault="00041444" w:rsidP="00FC3FAD">
            <w:pPr>
              <w:ind w:left="1080"/>
              <w:rPr>
                <w:rFonts w:ascii="Arial" w:hAnsi="Arial" w:cs="Arial"/>
                <w:sz w:val="16"/>
                <w:szCs w:val="16"/>
                <w:lang w:val="en-US"/>
              </w:rPr>
            </w:pPr>
          </w:p>
          <w:p w14:paraId="22B3E0B9" w14:textId="16B214CB" w:rsidR="00041444" w:rsidRPr="00041444" w:rsidRDefault="00041444" w:rsidP="00FC3FAD">
            <w:pPr>
              <w:pStyle w:val="ListParagraph"/>
              <w:numPr>
                <w:ilvl w:val="0"/>
                <w:numId w:val="10"/>
              </w:numPr>
              <w:rPr>
                <w:rFonts w:ascii="Arial" w:hAnsi="Arial" w:cs="Arial"/>
                <w:sz w:val="16"/>
                <w:szCs w:val="16"/>
                <w:lang w:val="en-US"/>
              </w:rPr>
            </w:pPr>
            <w:r w:rsidRPr="00041444">
              <w:rPr>
                <w:rFonts w:ascii="Arial" w:hAnsi="Arial" w:cs="Arial"/>
                <w:sz w:val="16"/>
                <w:szCs w:val="16"/>
              </w:rPr>
              <w:t>Program ends March 31, 2028.</w:t>
            </w:r>
          </w:p>
          <w:p w14:paraId="36A8A046" w14:textId="07996492" w:rsidR="00041444" w:rsidRPr="00041444" w:rsidRDefault="00041444" w:rsidP="00FC3FAD">
            <w:pPr>
              <w:pStyle w:val="ListParagraph"/>
              <w:ind w:left="360"/>
              <w:rPr>
                <w:rFonts w:ascii="Arial" w:hAnsi="Arial" w:cs="Arial"/>
                <w:sz w:val="16"/>
                <w:szCs w:val="16"/>
                <w:lang w:val="en-US"/>
              </w:rPr>
            </w:pPr>
          </w:p>
        </w:tc>
        <w:tc>
          <w:tcPr>
            <w:tcW w:w="0" w:type="auto"/>
            <w:shd w:val="clear" w:color="auto" w:fill="auto"/>
          </w:tcPr>
          <w:p w14:paraId="795B43DF" w14:textId="038961DC" w:rsidR="00773795" w:rsidRPr="00773795" w:rsidRDefault="00773795" w:rsidP="00773795">
            <w:pPr>
              <w:rPr>
                <w:rFonts w:ascii="Arial" w:hAnsi="Arial" w:cs="Arial"/>
                <w:sz w:val="16"/>
                <w:szCs w:val="16"/>
              </w:rPr>
            </w:pPr>
            <w:r>
              <w:rPr>
                <w:rFonts w:ascii="Arial" w:hAnsi="Arial" w:cs="Arial"/>
                <w:sz w:val="16"/>
                <w:szCs w:val="16"/>
              </w:rPr>
              <w:t xml:space="preserve">The intake period is </w:t>
            </w:r>
            <w:r w:rsidRPr="00773795">
              <w:rPr>
                <w:rFonts w:ascii="Arial" w:hAnsi="Arial" w:cs="Arial"/>
                <w:b/>
                <w:bCs/>
                <w:sz w:val="16"/>
                <w:szCs w:val="16"/>
              </w:rPr>
              <w:t>currently open</w:t>
            </w:r>
            <w:r>
              <w:rPr>
                <w:rFonts w:ascii="Arial" w:hAnsi="Arial" w:cs="Arial"/>
                <w:sz w:val="16"/>
                <w:szCs w:val="16"/>
              </w:rPr>
              <w:t xml:space="preserve"> and </w:t>
            </w:r>
            <w:r w:rsidRPr="00773795">
              <w:rPr>
                <w:rFonts w:ascii="Arial" w:hAnsi="Arial" w:cs="Arial"/>
                <w:sz w:val="16"/>
                <w:szCs w:val="16"/>
              </w:rPr>
              <w:t>applications will be accepted until funding has been fully committed or until otherwise announced on the AgriScience landing page.</w:t>
            </w:r>
          </w:p>
          <w:p w14:paraId="3D47C5D0" w14:textId="77777777" w:rsidR="00773795" w:rsidRPr="00773795" w:rsidRDefault="00773795" w:rsidP="00773795">
            <w:pPr>
              <w:rPr>
                <w:rFonts w:ascii="Arial" w:hAnsi="Arial" w:cs="Arial"/>
                <w:sz w:val="16"/>
                <w:szCs w:val="16"/>
              </w:rPr>
            </w:pPr>
          </w:p>
          <w:p w14:paraId="057C8386" w14:textId="77777777" w:rsidR="00773795" w:rsidRPr="00773795" w:rsidRDefault="00773795" w:rsidP="00773795">
            <w:pPr>
              <w:rPr>
                <w:rFonts w:ascii="Arial" w:hAnsi="Arial" w:cs="Arial"/>
                <w:sz w:val="16"/>
                <w:szCs w:val="16"/>
              </w:rPr>
            </w:pPr>
            <w:r w:rsidRPr="00773795">
              <w:rPr>
                <w:rFonts w:ascii="Arial" w:hAnsi="Arial" w:cs="Arial"/>
                <w:sz w:val="16"/>
                <w:szCs w:val="16"/>
              </w:rPr>
              <w:t xml:space="preserve"> </w:t>
            </w:r>
          </w:p>
          <w:p w14:paraId="14CE5FAF" w14:textId="77777777" w:rsidR="00773795" w:rsidRPr="00773795" w:rsidRDefault="00773795" w:rsidP="00773795">
            <w:pPr>
              <w:rPr>
                <w:rFonts w:ascii="Arial" w:hAnsi="Arial" w:cs="Arial"/>
                <w:sz w:val="16"/>
                <w:szCs w:val="16"/>
              </w:rPr>
            </w:pPr>
          </w:p>
          <w:p w14:paraId="5D9A88CD" w14:textId="487BF8CF" w:rsidR="00773795" w:rsidRPr="00773795" w:rsidRDefault="00773795" w:rsidP="00773795">
            <w:pPr>
              <w:rPr>
                <w:rFonts w:ascii="Arial" w:hAnsi="Arial" w:cs="Arial"/>
                <w:sz w:val="16"/>
                <w:szCs w:val="16"/>
              </w:rPr>
            </w:pPr>
          </w:p>
          <w:p w14:paraId="0C7EF9F1" w14:textId="77777777" w:rsidR="00773795" w:rsidRPr="00773795" w:rsidRDefault="00773795" w:rsidP="00773795">
            <w:pPr>
              <w:rPr>
                <w:rFonts w:ascii="Arial" w:hAnsi="Arial" w:cs="Arial"/>
                <w:sz w:val="16"/>
                <w:szCs w:val="16"/>
              </w:rPr>
            </w:pPr>
          </w:p>
          <w:p w14:paraId="7E197BB0" w14:textId="6D964F46" w:rsidR="00041444" w:rsidRPr="00041444" w:rsidRDefault="00041444" w:rsidP="00773795">
            <w:pPr>
              <w:rPr>
                <w:rFonts w:ascii="Arial" w:hAnsi="Arial" w:cs="Arial"/>
                <w:sz w:val="16"/>
                <w:szCs w:val="16"/>
              </w:rPr>
            </w:pPr>
          </w:p>
        </w:tc>
        <w:tc>
          <w:tcPr>
            <w:tcW w:w="0" w:type="auto"/>
            <w:shd w:val="clear" w:color="auto" w:fill="auto"/>
          </w:tcPr>
          <w:p w14:paraId="035BE4C4" w14:textId="69A75281" w:rsidR="00041444" w:rsidRPr="00F8223A" w:rsidRDefault="00773795" w:rsidP="00F8223A">
            <w:pPr>
              <w:pStyle w:val="ListParagraph"/>
              <w:numPr>
                <w:ilvl w:val="0"/>
                <w:numId w:val="46"/>
              </w:numPr>
              <w:ind w:left="360"/>
              <w:rPr>
                <w:rFonts w:ascii="Arial" w:hAnsi="Arial" w:cs="Arial"/>
                <w:sz w:val="16"/>
                <w:szCs w:val="16"/>
              </w:rPr>
            </w:pPr>
            <w:r w:rsidRPr="00F8223A">
              <w:rPr>
                <w:rFonts w:ascii="Arial" w:hAnsi="Arial" w:cs="Arial"/>
                <w:sz w:val="16"/>
                <w:szCs w:val="16"/>
              </w:rPr>
              <w:t xml:space="preserve">Communities looking for support with the application process, are requested to please contact the </w:t>
            </w:r>
            <w:hyperlink r:id="rId9" w:history="1">
              <w:r w:rsidR="00A41428" w:rsidRPr="00F8223A">
                <w:rPr>
                  <w:rStyle w:val="Hyperlink"/>
                  <w:rFonts w:ascii="Arial" w:hAnsi="Arial" w:cs="Arial"/>
                  <w:sz w:val="16"/>
                  <w:szCs w:val="16"/>
                </w:rPr>
                <w:t xml:space="preserve">Indigenous </w:t>
              </w:r>
              <w:r w:rsidRPr="00F8223A">
                <w:rPr>
                  <w:rStyle w:val="Hyperlink"/>
                  <w:rFonts w:ascii="Arial" w:hAnsi="Arial" w:cs="Arial"/>
                  <w:sz w:val="16"/>
                  <w:szCs w:val="16"/>
                </w:rPr>
                <w:t xml:space="preserve">Pathfinders </w:t>
              </w:r>
              <w:r w:rsidR="00A41428" w:rsidRPr="00F8223A">
                <w:rPr>
                  <w:rStyle w:val="Hyperlink"/>
                  <w:rFonts w:ascii="Arial" w:hAnsi="Arial" w:cs="Arial"/>
                  <w:sz w:val="16"/>
                  <w:szCs w:val="16"/>
                </w:rPr>
                <w:t>S</w:t>
              </w:r>
              <w:r w:rsidRPr="00F8223A">
                <w:rPr>
                  <w:rStyle w:val="Hyperlink"/>
                  <w:rFonts w:ascii="Arial" w:hAnsi="Arial" w:cs="Arial"/>
                  <w:sz w:val="16"/>
                  <w:szCs w:val="16"/>
                </w:rPr>
                <w:t>ervice</w:t>
              </w:r>
            </w:hyperlink>
            <w:r w:rsidRPr="00F8223A">
              <w:rPr>
                <w:rFonts w:ascii="Arial" w:hAnsi="Arial" w:cs="Arial"/>
                <w:sz w:val="16"/>
                <w:szCs w:val="16"/>
              </w:rPr>
              <w:t xml:space="preserve"> as they </w:t>
            </w:r>
            <w:r w:rsidR="00A41428" w:rsidRPr="00F8223A">
              <w:rPr>
                <w:rFonts w:ascii="Arial" w:hAnsi="Arial" w:cs="Arial"/>
                <w:sz w:val="16"/>
                <w:szCs w:val="16"/>
              </w:rPr>
              <w:t>will</w:t>
            </w:r>
            <w:r w:rsidRPr="00F8223A">
              <w:rPr>
                <w:rFonts w:ascii="Arial" w:hAnsi="Arial" w:cs="Arial"/>
                <w:sz w:val="16"/>
                <w:szCs w:val="16"/>
              </w:rPr>
              <w:t xml:space="preserve"> connect applicants with appropriate support</w:t>
            </w:r>
            <w:r w:rsidR="00A41428" w:rsidRPr="00F8223A">
              <w:rPr>
                <w:rFonts w:ascii="Arial" w:hAnsi="Arial" w:cs="Arial"/>
                <w:sz w:val="16"/>
                <w:szCs w:val="16"/>
              </w:rPr>
              <w:t>.</w:t>
            </w:r>
            <w:r w:rsidRPr="00F8223A">
              <w:rPr>
                <w:rFonts w:ascii="Arial" w:hAnsi="Arial" w:cs="Arial"/>
                <w:sz w:val="16"/>
                <w:szCs w:val="16"/>
              </w:rPr>
              <w:t xml:space="preserve"> </w:t>
            </w:r>
          </w:p>
          <w:p w14:paraId="4FB7C5D2" w14:textId="7CC22561" w:rsidR="00041444" w:rsidRDefault="00041444" w:rsidP="00F8223A">
            <w:pPr>
              <w:rPr>
                <w:rFonts w:ascii="Arial" w:hAnsi="Arial" w:cs="Arial"/>
                <w:sz w:val="16"/>
                <w:szCs w:val="16"/>
              </w:rPr>
            </w:pPr>
          </w:p>
          <w:p w14:paraId="3F2106E1" w14:textId="7AC02FF4" w:rsidR="00773795" w:rsidRPr="00F8223A" w:rsidRDefault="00773795" w:rsidP="00F8223A">
            <w:pPr>
              <w:pStyle w:val="ListParagraph"/>
              <w:numPr>
                <w:ilvl w:val="0"/>
                <w:numId w:val="46"/>
              </w:numPr>
              <w:ind w:left="360"/>
              <w:rPr>
                <w:rFonts w:ascii="Arial" w:hAnsi="Arial" w:cs="Arial"/>
                <w:sz w:val="16"/>
                <w:szCs w:val="16"/>
              </w:rPr>
            </w:pPr>
            <w:r w:rsidRPr="00F8223A">
              <w:rPr>
                <w:rFonts w:ascii="Arial" w:hAnsi="Arial" w:cs="Arial"/>
                <w:sz w:val="16"/>
                <w:szCs w:val="16"/>
              </w:rPr>
              <w:t xml:space="preserve">Any additional assistance can be directed to the Ontario-Quebec region ISLO Officer, Audrey Henry. Email: </w:t>
            </w:r>
            <w:hyperlink r:id="rId10" w:history="1">
              <w:r w:rsidRPr="00F8223A">
                <w:rPr>
                  <w:rStyle w:val="Hyperlink"/>
                  <w:rFonts w:ascii="Arial" w:hAnsi="Arial" w:cs="Arial"/>
                  <w:sz w:val="16"/>
                  <w:szCs w:val="16"/>
                </w:rPr>
                <w:t>Audrey.henry@agr.gc.ca.</w:t>
              </w:r>
            </w:hyperlink>
          </w:p>
          <w:p w14:paraId="50992651" w14:textId="1E5FD35C" w:rsidR="00773795" w:rsidRDefault="00773795" w:rsidP="00F8223A">
            <w:pPr>
              <w:rPr>
                <w:rFonts w:ascii="Arial" w:hAnsi="Arial" w:cs="Arial"/>
                <w:sz w:val="16"/>
                <w:szCs w:val="16"/>
              </w:rPr>
            </w:pPr>
          </w:p>
          <w:p w14:paraId="532F06E9" w14:textId="1BADCED1" w:rsidR="00041444" w:rsidRPr="00F8223A" w:rsidRDefault="00041444" w:rsidP="00F8223A">
            <w:pPr>
              <w:pStyle w:val="ListParagraph"/>
              <w:numPr>
                <w:ilvl w:val="0"/>
                <w:numId w:val="46"/>
              </w:numPr>
              <w:ind w:left="360"/>
              <w:rPr>
                <w:rFonts w:ascii="Arial" w:hAnsi="Arial" w:cs="Arial"/>
                <w:sz w:val="16"/>
                <w:szCs w:val="16"/>
              </w:rPr>
            </w:pPr>
            <w:r w:rsidRPr="00F8223A">
              <w:rPr>
                <w:rFonts w:ascii="Arial" w:hAnsi="Arial" w:cs="Arial"/>
                <w:sz w:val="16"/>
                <w:szCs w:val="16"/>
              </w:rPr>
              <w:t>Website:</w:t>
            </w:r>
          </w:p>
          <w:p w14:paraId="582CE886" w14:textId="77777777" w:rsidR="00041444" w:rsidRPr="00041444" w:rsidRDefault="00000000" w:rsidP="00041444">
            <w:pPr>
              <w:rPr>
                <w:rStyle w:val="Hyperlink"/>
                <w:rFonts w:ascii="Arial" w:hAnsi="Arial" w:cs="Arial"/>
                <w:sz w:val="16"/>
                <w:szCs w:val="16"/>
              </w:rPr>
            </w:pPr>
            <w:hyperlink r:id="rId11" w:history="1">
              <w:r w:rsidR="00041444" w:rsidRPr="00041444">
                <w:rPr>
                  <w:rStyle w:val="Hyperlink"/>
                  <w:rFonts w:ascii="Arial" w:hAnsi="Arial" w:cs="Arial"/>
                  <w:sz w:val="16"/>
                  <w:szCs w:val="16"/>
                </w:rPr>
                <w:t xml:space="preserve">AgriScience Program – Projects: Step 1. What this program offers </w:t>
              </w:r>
            </w:hyperlink>
          </w:p>
          <w:p w14:paraId="32AAFC1C" w14:textId="7763EE3E" w:rsidR="00041444" w:rsidRPr="00041444" w:rsidRDefault="00041444" w:rsidP="00FC3FAD">
            <w:pPr>
              <w:rPr>
                <w:rFonts w:ascii="Arial" w:hAnsi="Arial" w:cs="Arial"/>
                <w:sz w:val="16"/>
                <w:szCs w:val="16"/>
              </w:rPr>
            </w:pPr>
          </w:p>
        </w:tc>
      </w:tr>
      <w:tr w:rsidR="00041444" w:rsidRPr="00041444" w14:paraId="43C60499" w14:textId="6FCD0EC5" w:rsidTr="00041444">
        <w:trPr>
          <w:trHeight w:val="308"/>
        </w:trPr>
        <w:tc>
          <w:tcPr>
            <w:tcW w:w="0" w:type="auto"/>
            <w:gridSpan w:val="4"/>
            <w:shd w:val="clear" w:color="auto" w:fill="E2EFD9" w:themeFill="accent6" w:themeFillTint="33"/>
          </w:tcPr>
          <w:p w14:paraId="2A48BEA2" w14:textId="6F69320A" w:rsidR="00041444" w:rsidRPr="00041444" w:rsidRDefault="00041444" w:rsidP="00FB1C2A">
            <w:pPr>
              <w:jc w:val="center"/>
              <w:rPr>
                <w:rFonts w:ascii="Arial" w:hAnsi="Arial" w:cs="Arial"/>
                <w:sz w:val="16"/>
                <w:szCs w:val="16"/>
              </w:rPr>
            </w:pPr>
            <w:r w:rsidRPr="00041444">
              <w:rPr>
                <w:rFonts w:ascii="Arial" w:hAnsi="Arial" w:cs="Arial"/>
                <w:sz w:val="16"/>
                <w:szCs w:val="16"/>
              </w:rPr>
              <w:br w:type="page"/>
            </w:r>
            <w:r w:rsidRPr="00041444">
              <w:rPr>
                <w:rFonts w:ascii="Arial" w:hAnsi="Arial" w:cs="Arial"/>
                <w:b/>
                <w:sz w:val="16"/>
                <w:szCs w:val="16"/>
                <w:lang w:val="en"/>
              </w:rPr>
              <w:t>Crown-Indigenous Relations and Northern Affairs Canada (CIRNAC)</w:t>
            </w:r>
          </w:p>
        </w:tc>
      </w:tr>
      <w:tr w:rsidR="00773795" w:rsidRPr="00041444" w14:paraId="3EEB2B0C" w14:textId="64DC1B51" w:rsidTr="00041444">
        <w:trPr>
          <w:trHeight w:val="308"/>
        </w:trPr>
        <w:tc>
          <w:tcPr>
            <w:tcW w:w="0" w:type="auto"/>
            <w:shd w:val="clear" w:color="auto" w:fill="auto"/>
          </w:tcPr>
          <w:p w14:paraId="4517AFE3" w14:textId="5F65E79E" w:rsidR="00041444" w:rsidRPr="00041444" w:rsidRDefault="00041444" w:rsidP="00FB1C2A">
            <w:pPr>
              <w:rPr>
                <w:rFonts w:ascii="Arial" w:hAnsi="Arial" w:cs="Arial"/>
                <w:b/>
                <w:sz w:val="16"/>
                <w:szCs w:val="16"/>
              </w:rPr>
            </w:pPr>
            <w:r w:rsidRPr="00041444">
              <w:rPr>
                <w:rFonts w:ascii="Arial" w:hAnsi="Arial" w:cs="Arial"/>
                <w:b/>
                <w:sz w:val="16"/>
                <w:szCs w:val="16"/>
              </w:rPr>
              <w:t>Climate Change Preparedness in the North Program</w:t>
            </w:r>
          </w:p>
        </w:tc>
        <w:tc>
          <w:tcPr>
            <w:tcW w:w="0" w:type="auto"/>
            <w:shd w:val="clear" w:color="auto" w:fill="auto"/>
          </w:tcPr>
          <w:p w14:paraId="6373809F" w14:textId="77777777" w:rsidR="00041444" w:rsidRPr="00041444" w:rsidRDefault="00041444" w:rsidP="003F255B">
            <w:pPr>
              <w:rPr>
                <w:rFonts w:ascii="Arial" w:hAnsi="Arial" w:cs="Arial"/>
                <w:sz w:val="16"/>
                <w:szCs w:val="16"/>
                <w:lang w:val="en-US"/>
              </w:rPr>
            </w:pPr>
            <w:r w:rsidRPr="00041444">
              <w:rPr>
                <w:rFonts w:ascii="Arial" w:hAnsi="Arial" w:cs="Arial"/>
                <w:sz w:val="16"/>
                <w:szCs w:val="16"/>
                <w:lang w:val="en-US"/>
              </w:rPr>
              <w:t xml:space="preserve">This program provides support to northern communities and organizations to help them adapt to climate change impacts by funding projects in a number of fields, including food security. </w:t>
            </w:r>
          </w:p>
          <w:p w14:paraId="611A4700" w14:textId="77777777" w:rsidR="00041444" w:rsidRPr="00041444" w:rsidRDefault="00041444" w:rsidP="00FB1C2A">
            <w:pPr>
              <w:rPr>
                <w:rFonts w:ascii="Arial" w:hAnsi="Arial" w:cs="Arial"/>
                <w:sz w:val="16"/>
                <w:szCs w:val="16"/>
                <w:lang w:val="en-US"/>
              </w:rPr>
            </w:pPr>
          </w:p>
          <w:p w14:paraId="38C3749A" w14:textId="77777777" w:rsidR="00041444" w:rsidRPr="00041444" w:rsidRDefault="00041444" w:rsidP="00FB1C2A">
            <w:pPr>
              <w:pStyle w:val="ListParagraph"/>
              <w:ind w:left="360"/>
              <w:rPr>
                <w:rFonts w:ascii="Arial" w:hAnsi="Arial" w:cs="Arial"/>
                <w:sz w:val="16"/>
                <w:szCs w:val="16"/>
              </w:rPr>
            </w:pPr>
          </w:p>
        </w:tc>
        <w:tc>
          <w:tcPr>
            <w:tcW w:w="0" w:type="auto"/>
            <w:shd w:val="clear" w:color="auto" w:fill="auto"/>
          </w:tcPr>
          <w:p w14:paraId="4822B2C7" w14:textId="62EFAE24" w:rsidR="00041444" w:rsidRPr="00041444" w:rsidRDefault="008B48E2" w:rsidP="00FB1C2A">
            <w:pPr>
              <w:pStyle w:val="ListParagraph"/>
              <w:numPr>
                <w:ilvl w:val="0"/>
                <w:numId w:val="20"/>
              </w:numPr>
              <w:ind w:left="360"/>
              <w:rPr>
                <w:rFonts w:ascii="Arial" w:hAnsi="Arial" w:cs="Arial"/>
                <w:sz w:val="16"/>
                <w:szCs w:val="16"/>
                <w:lang w:val="en-US"/>
              </w:rPr>
            </w:pPr>
            <w:r>
              <w:rPr>
                <w:rFonts w:ascii="Arial" w:hAnsi="Arial" w:cs="Arial"/>
                <w:sz w:val="16"/>
                <w:szCs w:val="16"/>
                <w:lang w:val="en-US"/>
              </w:rPr>
              <w:t xml:space="preserve">The intake period is </w:t>
            </w:r>
            <w:r w:rsidRPr="008B48E2">
              <w:rPr>
                <w:rFonts w:ascii="Arial" w:hAnsi="Arial" w:cs="Arial"/>
                <w:b/>
                <w:bCs/>
                <w:sz w:val="16"/>
                <w:szCs w:val="16"/>
                <w:lang w:val="en-US"/>
              </w:rPr>
              <w:t xml:space="preserve">currently </w:t>
            </w:r>
            <w:r w:rsidR="00041444" w:rsidRPr="008B48E2">
              <w:rPr>
                <w:rFonts w:ascii="Arial" w:hAnsi="Arial" w:cs="Arial"/>
                <w:b/>
                <w:bCs/>
                <w:sz w:val="16"/>
                <w:szCs w:val="16"/>
                <w:lang w:val="en-US"/>
              </w:rPr>
              <w:t>open</w:t>
            </w:r>
            <w:r w:rsidR="00041444" w:rsidRPr="00041444">
              <w:rPr>
                <w:rFonts w:ascii="Arial" w:hAnsi="Arial" w:cs="Arial"/>
                <w:b/>
                <w:bCs/>
                <w:sz w:val="16"/>
                <w:szCs w:val="16"/>
                <w:lang w:val="en-US"/>
              </w:rPr>
              <w:t xml:space="preserve"> </w:t>
            </w:r>
            <w:r w:rsidRPr="008B48E2">
              <w:rPr>
                <w:rFonts w:ascii="Arial" w:hAnsi="Arial" w:cs="Arial"/>
                <w:sz w:val="16"/>
                <w:szCs w:val="16"/>
                <w:lang w:val="en-US"/>
              </w:rPr>
              <w:t xml:space="preserve">and </w:t>
            </w:r>
            <w:r w:rsidR="00041444" w:rsidRPr="00041444">
              <w:rPr>
                <w:rFonts w:ascii="Arial" w:hAnsi="Arial" w:cs="Arial"/>
                <w:sz w:val="16"/>
                <w:szCs w:val="16"/>
                <w:lang w:val="en-US"/>
              </w:rPr>
              <w:t xml:space="preserve"> proposals are still being accepted for 2023</w:t>
            </w:r>
            <w:r>
              <w:rPr>
                <w:rFonts w:ascii="Arial" w:hAnsi="Arial" w:cs="Arial"/>
                <w:sz w:val="16"/>
                <w:szCs w:val="16"/>
                <w:lang w:val="en-US"/>
              </w:rPr>
              <w:t>-</w:t>
            </w:r>
            <w:r w:rsidR="00041444" w:rsidRPr="00041444">
              <w:rPr>
                <w:rFonts w:ascii="Arial" w:hAnsi="Arial" w:cs="Arial"/>
                <w:sz w:val="16"/>
                <w:szCs w:val="16"/>
                <w:lang w:val="en-US"/>
              </w:rPr>
              <w:t xml:space="preserve">24. There is no deadline to apply. </w:t>
            </w:r>
          </w:p>
          <w:p w14:paraId="763145B8" w14:textId="77777777" w:rsidR="00041444" w:rsidRPr="00041444" w:rsidRDefault="00041444" w:rsidP="00FB1C2A">
            <w:pPr>
              <w:rPr>
                <w:rFonts w:ascii="Arial" w:hAnsi="Arial" w:cs="Arial"/>
                <w:sz w:val="16"/>
                <w:szCs w:val="16"/>
              </w:rPr>
            </w:pPr>
          </w:p>
          <w:p w14:paraId="129BA09F" w14:textId="77777777" w:rsidR="00041444" w:rsidRPr="00041444" w:rsidRDefault="00041444" w:rsidP="00FB1C2A">
            <w:pPr>
              <w:pStyle w:val="ListParagraph"/>
              <w:numPr>
                <w:ilvl w:val="0"/>
                <w:numId w:val="20"/>
              </w:numPr>
              <w:ind w:left="360"/>
              <w:rPr>
                <w:rFonts w:ascii="Arial" w:hAnsi="Arial" w:cs="Arial"/>
                <w:sz w:val="16"/>
                <w:szCs w:val="16"/>
                <w:lang w:val="en-US"/>
              </w:rPr>
            </w:pPr>
            <w:r w:rsidRPr="00041444">
              <w:rPr>
                <w:rFonts w:ascii="Arial" w:hAnsi="Arial" w:cs="Arial"/>
                <w:sz w:val="16"/>
                <w:szCs w:val="16"/>
                <w:lang w:val="en-US"/>
              </w:rPr>
              <w:t>Applications are reviewed on an ongoing basis by a climate change regional technical committee based in each region.</w:t>
            </w:r>
          </w:p>
          <w:p w14:paraId="776D9DCB" w14:textId="77777777" w:rsidR="00041444" w:rsidRPr="00041444" w:rsidRDefault="00041444" w:rsidP="003F255B">
            <w:pPr>
              <w:pStyle w:val="ListParagraph"/>
              <w:rPr>
                <w:rFonts w:ascii="Arial" w:hAnsi="Arial" w:cs="Arial"/>
                <w:sz w:val="16"/>
                <w:szCs w:val="16"/>
                <w:lang w:val="en-US"/>
              </w:rPr>
            </w:pPr>
          </w:p>
          <w:p w14:paraId="3D5D0951" w14:textId="0D92839B" w:rsidR="00041444" w:rsidRPr="00041444" w:rsidRDefault="00041444" w:rsidP="003F255B">
            <w:pPr>
              <w:rPr>
                <w:rFonts w:ascii="Arial" w:hAnsi="Arial" w:cs="Arial"/>
                <w:sz w:val="16"/>
                <w:szCs w:val="16"/>
                <w:lang w:val="en-US"/>
              </w:rPr>
            </w:pPr>
          </w:p>
        </w:tc>
        <w:tc>
          <w:tcPr>
            <w:tcW w:w="0" w:type="auto"/>
            <w:shd w:val="clear" w:color="auto" w:fill="auto"/>
          </w:tcPr>
          <w:p w14:paraId="5A9187DB" w14:textId="77777777" w:rsidR="00041444" w:rsidRPr="00041444" w:rsidRDefault="00041444" w:rsidP="00ED36AC">
            <w:pPr>
              <w:rPr>
                <w:rFonts w:ascii="Arial" w:hAnsi="Arial" w:cs="Arial"/>
                <w:b/>
                <w:bCs/>
                <w:sz w:val="16"/>
                <w:szCs w:val="16"/>
              </w:rPr>
            </w:pPr>
            <w:r w:rsidRPr="00041444">
              <w:rPr>
                <w:rFonts w:ascii="Arial" w:hAnsi="Arial" w:cs="Arial"/>
                <w:b/>
                <w:bCs/>
                <w:sz w:val="16"/>
                <w:szCs w:val="16"/>
              </w:rPr>
              <w:t>First Nations Adapt Program</w:t>
            </w:r>
          </w:p>
          <w:p w14:paraId="1C15B414" w14:textId="54D133E2" w:rsidR="00041444" w:rsidRPr="00041444" w:rsidRDefault="00041444" w:rsidP="00ED36AC">
            <w:pPr>
              <w:pStyle w:val="ListParagraph"/>
              <w:numPr>
                <w:ilvl w:val="0"/>
                <w:numId w:val="43"/>
              </w:numPr>
              <w:rPr>
                <w:rFonts w:ascii="Arial" w:hAnsi="Arial" w:cs="Arial"/>
                <w:sz w:val="16"/>
                <w:szCs w:val="16"/>
              </w:rPr>
            </w:pPr>
            <w:r w:rsidRPr="00041444">
              <w:rPr>
                <w:rFonts w:ascii="Arial" w:hAnsi="Arial" w:cs="Arial"/>
                <w:sz w:val="16"/>
                <w:szCs w:val="16"/>
              </w:rPr>
              <w:t xml:space="preserve">This program funds First Nation communities, Tribal Councils and Indigenous organizations directly to support community and regional projects south of the 60th parallel. </w:t>
            </w:r>
          </w:p>
          <w:p w14:paraId="78C0581D" w14:textId="77777777" w:rsidR="00041444" w:rsidRPr="00041444" w:rsidRDefault="00041444" w:rsidP="00ED36AC">
            <w:pPr>
              <w:rPr>
                <w:rFonts w:ascii="Arial" w:hAnsi="Arial" w:cs="Arial"/>
                <w:sz w:val="16"/>
                <w:szCs w:val="16"/>
              </w:rPr>
            </w:pPr>
          </w:p>
          <w:p w14:paraId="241D3E5A" w14:textId="387A1AF0" w:rsidR="00041444" w:rsidRPr="00041444" w:rsidRDefault="00041444" w:rsidP="00ED36AC">
            <w:pPr>
              <w:pStyle w:val="ListParagraph"/>
              <w:numPr>
                <w:ilvl w:val="0"/>
                <w:numId w:val="42"/>
              </w:numPr>
              <w:rPr>
                <w:rFonts w:ascii="Arial" w:hAnsi="Arial" w:cs="Arial"/>
                <w:sz w:val="16"/>
                <w:szCs w:val="16"/>
              </w:rPr>
            </w:pPr>
            <w:r w:rsidRPr="00041444">
              <w:rPr>
                <w:rFonts w:ascii="Arial" w:hAnsi="Arial" w:cs="Arial"/>
                <w:sz w:val="16"/>
                <w:szCs w:val="16"/>
              </w:rPr>
              <w:t xml:space="preserve">Should a community want to discuss a potential project idea, the contact email is: aadnc.adaptation.aandc@canada.ca and they will put the community in contact with the program representative for Ontario region. </w:t>
            </w:r>
          </w:p>
          <w:p w14:paraId="54C50A3D" w14:textId="77777777" w:rsidR="00041444" w:rsidRPr="00041444" w:rsidRDefault="00041444" w:rsidP="00ED36AC">
            <w:pPr>
              <w:pStyle w:val="ListParagraph"/>
              <w:ind w:left="360"/>
              <w:rPr>
                <w:rFonts w:ascii="Arial" w:hAnsi="Arial" w:cs="Arial"/>
                <w:sz w:val="16"/>
                <w:szCs w:val="16"/>
              </w:rPr>
            </w:pPr>
          </w:p>
          <w:p w14:paraId="353B4C4E" w14:textId="49882D30" w:rsidR="00041444" w:rsidRPr="00041444" w:rsidRDefault="00041444" w:rsidP="00ED36AC">
            <w:pPr>
              <w:pStyle w:val="ListParagraph"/>
              <w:numPr>
                <w:ilvl w:val="0"/>
                <w:numId w:val="42"/>
              </w:numPr>
              <w:rPr>
                <w:rFonts w:ascii="Arial" w:hAnsi="Arial" w:cs="Arial"/>
                <w:sz w:val="16"/>
                <w:szCs w:val="16"/>
              </w:rPr>
            </w:pPr>
            <w:r w:rsidRPr="00041444">
              <w:rPr>
                <w:rFonts w:ascii="Arial" w:hAnsi="Arial" w:cs="Arial"/>
                <w:sz w:val="16"/>
                <w:szCs w:val="16"/>
              </w:rPr>
              <w:t xml:space="preserve">Please visit the program website for the program’s </w:t>
            </w:r>
            <w:hyperlink r:id="rId12" w:history="1">
              <w:r w:rsidRPr="00041444">
                <w:rPr>
                  <w:rStyle w:val="Hyperlink"/>
                  <w:rFonts w:ascii="Arial" w:hAnsi="Arial" w:cs="Arial"/>
                  <w:sz w:val="16"/>
                  <w:szCs w:val="16"/>
                </w:rPr>
                <w:t>funding guidelines</w:t>
              </w:r>
            </w:hyperlink>
            <w:r w:rsidRPr="00041444">
              <w:rPr>
                <w:rFonts w:ascii="Arial" w:hAnsi="Arial" w:cs="Arial"/>
                <w:sz w:val="16"/>
                <w:szCs w:val="16"/>
              </w:rPr>
              <w:t xml:space="preserve"> and to learn more about the </w:t>
            </w:r>
            <w:hyperlink r:id="rId13" w:history="1">
              <w:r w:rsidRPr="00041444">
                <w:rPr>
                  <w:rStyle w:val="Hyperlink"/>
                  <w:rFonts w:ascii="Arial" w:hAnsi="Arial" w:cs="Arial"/>
                  <w:sz w:val="16"/>
                  <w:szCs w:val="16"/>
                </w:rPr>
                <w:t>program</w:t>
              </w:r>
            </w:hyperlink>
            <w:r w:rsidRPr="00041444">
              <w:rPr>
                <w:rFonts w:ascii="Arial" w:hAnsi="Arial" w:cs="Arial"/>
                <w:sz w:val="16"/>
                <w:szCs w:val="16"/>
              </w:rPr>
              <w:t>, the types of projects supported in previous years, etc.. Although the funding guidelines are a few years old, they are still a relevant resource.</w:t>
            </w:r>
          </w:p>
        </w:tc>
      </w:tr>
      <w:tr w:rsidR="00041444" w:rsidRPr="00041444" w14:paraId="29CCFBDF" w14:textId="01561D67" w:rsidTr="00041444">
        <w:trPr>
          <w:trHeight w:val="308"/>
        </w:trPr>
        <w:tc>
          <w:tcPr>
            <w:tcW w:w="0" w:type="auto"/>
            <w:gridSpan w:val="4"/>
            <w:shd w:val="clear" w:color="auto" w:fill="E2EFD9" w:themeFill="accent6" w:themeFillTint="33"/>
          </w:tcPr>
          <w:p w14:paraId="5A632D48" w14:textId="6A1D54A4" w:rsidR="00041444" w:rsidRPr="00041444" w:rsidRDefault="00041444" w:rsidP="00E00E8C">
            <w:pPr>
              <w:jc w:val="center"/>
              <w:rPr>
                <w:rFonts w:ascii="Arial" w:hAnsi="Arial" w:cs="Arial"/>
                <w:sz w:val="16"/>
                <w:szCs w:val="16"/>
              </w:rPr>
            </w:pPr>
            <w:r w:rsidRPr="00041444">
              <w:rPr>
                <w:rFonts w:ascii="Arial" w:hAnsi="Arial" w:cs="Arial"/>
                <w:b/>
                <w:sz w:val="16"/>
                <w:szCs w:val="16"/>
                <w:shd w:val="clear" w:color="auto" w:fill="E2EFD9" w:themeFill="accent6" w:themeFillTint="33"/>
                <w:lang w:val="en-US"/>
              </w:rPr>
              <w:t>Indigenous Services</w:t>
            </w:r>
            <w:r w:rsidRPr="00041444">
              <w:rPr>
                <w:rFonts w:ascii="Arial" w:hAnsi="Arial" w:cs="Arial"/>
                <w:b/>
                <w:sz w:val="16"/>
                <w:szCs w:val="16"/>
                <w:lang w:val="en-US"/>
              </w:rPr>
              <w:t xml:space="preserve"> Canada (ISC)</w:t>
            </w:r>
          </w:p>
        </w:tc>
      </w:tr>
      <w:tr w:rsidR="00773795" w:rsidRPr="00041444" w14:paraId="23E92E57" w14:textId="62291C81" w:rsidTr="00041444">
        <w:trPr>
          <w:trHeight w:val="308"/>
        </w:trPr>
        <w:tc>
          <w:tcPr>
            <w:tcW w:w="0" w:type="auto"/>
            <w:shd w:val="clear" w:color="auto" w:fill="auto"/>
          </w:tcPr>
          <w:p w14:paraId="13B3B855" w14:textId="36D80CEB" w:rsidR="00041444" w:rsidRPr="00041444" w:rsidRDefault="00041444" w:rsidP="00E00E8C">
            <w:pPr>
              <w:rPr>
                <w:rFonts w:ascii="Arial" w:hAnsi="Arial" w:cs="Arial"/>
                <w:b/>
                <w:sz w:val="16"/>
                <w:szCs w:val="16"/>
                <w:lang w:val="en-US"/>
              </w:rPr>
            </w:pPr>
            <w:r w:rsidRPr="00041444">
              <w:rPr>
                <w:rFonts w:ascii="Arial" w:hAnsi="Arial" w:cs="Arial"/>
                <w:b/>
                <w:sz w:val="16"/>
                <w:szCs w:val="16"/>
                <w:lang w:val="en"/>
              </w:rPr>
              <w:t xml:space="preserve">Climate Change and Health Adaptation Program </w:t>
            </w:r>
          </w:p>
        </w:tc>
        <w:tc>
          <w:tcPr>
            <w:tcW w:w="0" w:type="auto"/>
            <w:shd w:val="clear" w:color="auto" w:fill="auto"/>
          </w:tcPr>
          <w:p w14:paraId="70803B4F" w14:textId="7AA6F1E7" w:rsidR="00041444" w:rsidRPr="00041444" w:rsidRDefault="00041444" w:rsidP="00E00E8C">
            <w:pPr>
              <w:pStyle w:val="ListParagraph"/>
              <w:numPr>
                <w:ilvl w:val="0"/>
                <w:numId w:val="23"/>
              </w:numPr>
              <w:ind w:left="360"/>
              <w:rPr>
                <w:rFonts w:ascii="Arial" w:hAnsi="Arial" w:cs="Arial"/>
                <w:sz w:val="16"/>
                <w:szCs w:val="16"/>
                <w:lang w:val="en"/>
              </w:rPr>
            </w:pPr>
            <w:r w:rsidRPr="00041444">
              <w:rPr>
                <w:rFonts w:ascii="Arial" w:hAnsi="Arial" w:cs="Arial"/>
                <w:sz w:val="16"/>
                <w:szCs w:val="16"/>
                <w:lang w:val="en"/>
              </w:rPr>
              <w:t xml:space="preserve">This program funds First Nations and Inuit communities' efforts to identify, assess and respond to the health impacts of climate change. </w:t>
            </w:r>
          </w:p>
          <w:p w14:paraId="02702696" w14:textId="77777777" w:rsidR="00041444" w:rsidRPr="00041444" w:rsidRDefault="00041444" w:rsidP="00E00E8C">
            <w:pPr>
              <w:rPr>
                <w:rFonts w:ascii="Arial" w:hAnsi="Arial" w:cs="Arial"/>
                <w:sz w:val="16"/>
                <w:szCs w:val="16"/>
                <w:lang w:val="en"/>
              </w:rPr>
            </w:pPr>
          </w:p>
          <w:p w14:paraId="160B9D41" w14:textId="719B29D8" w:rsidR="00041444" w:rsidRPr="00041444" w:rsidRDefault="00041444" w:rsidP="003F255B">
            <w:pPr>
              <w:pStyle w:val="ListParagraph"/>
              <w:numPr>
                <w:ilvl w:val="0"/>
                <w:numId w:val="23"/>
              </w:numPr>
              <w:ind w:left="360"/>
              <w:rPr>
                <w:rFonts w:ascii="Arial" w:hAnsi="Arial" w:cs="Arial"/>
                <w:sz w:val="16"/>
                <w:szCs w:val="16"/>
                <w:lang w:val="en"/>
              </w:rPr>
            </w:pPr>
            <w:r w:rsidRPr="00041444">
              <w:rPr>
                <w:rFonts w:ascii="Arial" w:hAnsi="Arial" w:cs="Arial"/>
                <w:sz w:val="16"/>
                <w:szCs w:val="16"/>
                <w:lang w:val="en"/>
              </w:rPr>
              <w:lastRenderedPageBreak/>
              <w:t>The stream</w:t>
            </w:r>
            <w:r w:rsidRPr="00041444">
              <w:rPr>
                <w:rFonts w:ascii="Arial" w:hAnsi="Arial" w:cs="Arial"/>
                <w:sz w:val="16"/>
                <w:szCs w:val="16"/>
              </w:rPr>
              <w:t xml:space="preserve"> that is relevant for First Nations communities in Ontario is </w:t>
            </w:r>
            <w:r w:rsidRPr="00041444">
              <w:rPr>
                <w:rFonts w:ascii="Arial" w:hAnsi="Arial" w:cs="Arial"/>
                <w:sz w:val="16"/>
                <w:szCs w:val="16"/>
                <w:lang w:val="en"/>
              </w:rPr>
              <w:t>Climate Change and Health Adaptation Program for First Nations South of 60°N.</w:t>
            </w:r>
          </w:p>
          <w:p w14:paraId="569C718C" w14:textId="77777777" w:rsidR="00041444" w:rsidRPr="00041444" w:rsidRDefault="00041444" w:rsidP="00E00E8C">
            <w:pPr>
              <w:rPr>
                <w:rFonts w:ascii="Arial" w:hAnsi="Arial" w:cs="Arial"/>
                <w:sz w:val="16"/>
                <w:szCs w:val="16"/>
                <w:lang w:val="en"/>
              </w:rPr>
            </w:pPr>
          </w:p>
          <w:p w14:paraId="4ABCE4C5" w14:textId="77777777" w:rsidR="00041444" w:rsidRPr="00041444" w:rsidRDefault="00041444" w:rsidP="00E00E8C">
            <w:pPr>
              <w:rPr>
                <w:rFonts w:ascii="Arial" w:hAnsi="Arial" w:cs="Arial"/>
                <w:sz w:val="16"/>
                <w:szCs w:val="16"/>
                <w:lang w:val="en"/>
              </w:rPr>
            </w:pPr>
          </w:p>
          <w:p w14:paraId="4BA13C65" w14:textId="77777777" w:rsidR="00041444" w:rsidRPr="00041444" w:rsidRDefault="00041444" w:rsidP="00E00E8C">
            <w:pPr>
              <w:rPr>
                <w:rFonts w:ascii="Arial" w:hAnsi="Arial" w:cs="Arial"/>
                <w:sz w:val="16"/>
                <w:szCs w:val="16"/>
                <w:lang w:val="en"/>
              </w:rPr>
            </w:pPr>
          </w:p>
          <w:p w14:paraId="0396DEF0" w14:textId="77777777" w:rsidR="00041444" w:rsidRPr="00041444" w:rsidRDefault="00041444" w:rsidP="00E00E8C">
            <w:pPr>
              <w:rPr>
                <w:rFonts w:ascii="Arial" w:hAnsi="Arial" w:cs="Arial"/>
                <w:sz w:val="16"/>
                <w:szCs w:val="16"/>
                <w:lang w:val="en"/>
              </w:rPr>
            </w:pPr>
          </w:p>
          <w:p w14:paraId="70B36067" w14:textId="4DF35469" w:rsidR="00041444" w:rsidRPr="00041444" w:rsidRDefault="00041444" w:rsidP="00E00E8C">
            <w:pPr>
              <w:rPr>
                <w:rFonts w:ascii="Arial" w:hAnsi="Arial" w:cs="Arial"/>
                <w:sz w:val="16"/>
                <w:szCs w:val="16"/>
                <w:lang w:val="en-US"/>
              </w:rPr>
            </w:pPr>
            <w:r w:rsidRPr="00041444">
              <w:rPr>
                <w:rFonts w:ascii="Arial" w:hAnsi="Arial" w:cs="Arial"/>
                <w:sz w:val="16"/>
                <w:szCs w:val="16"/>
                <w:lang w:val="en"/>
              </w:rPr>
              <w:t xml:space="preserve"> </w:t>
            </w:r>
          </w:p>
        </w:tc>
        <w:tc>
          <w:tcPr>
            <w:tcW w:w="0" w:type="auto"/>
            <w:shd w:val="clear" w:color="auto" w:fill="auto"/>
          </w:tcPr>
          <w:p w14:paraId="38270001" w14:textId="1F1DA945" w:rsidR="00041444" w:rsidRPr="00F8223A" w:rsidRDefault="00A41428" w:rsidP="00F8223A">
            <w:pPr>
              <w:pStyle w:val="ListParagraph"/>
              <w:numPr>
                <w:ilvl w:val="0"/>
                <w:numId w:val="44"/>
              </w:numPr>
              <w:rPr>
                <w:rFonts w:ascii="Arial" w:hAnsi="Arial" w:cs="Arial"/>
                <w:sz w:val="16"/>
                <w:szCs w:val="16"/>
              </w:rPr>
            </w:pPr>
            <w:r w:rsidRPr="00F8223A">
              <w:rPr>
                <w:rFonts w:ascii="Arial" w:hAnsi="Arial" w:cs="Arial"/>
                <w:sz w:val="16"/>
                <w:szCs w:val="16"/>
              </w:rPr>
              <w:lastRenderedPageBreak/>
              <w:t xml:space="preserve">The intake process of </w:t>
            </w:r>
            <w:r w:rsidR="00041444" w:rsidRPr="00F8223A">
              <w:rPr>
                <w:rFonts w:ascii="Arial" w:hAnsi="Arial" w:cs="Arial"/>
                <w:sz w:val="16"/>
                <w:szCs w:val="16"/>
              </w:rPr>
              <w:t xml:space="preserve"> 2024-2025</w:t>
            </w:r>
            <w:r w:rsidRPr="00F8223A">
              <w:rPr>
                <w:rFonts w:ascii="Arial" w:hAnsi="Arial" w:cs="Arial"/>
                <w:sz w:val="16"/>
                <w:szCs w:val="16"/>
              </w:rPr>
              <w:t xml:space="preserve"> is currently </w:t>
            </w:r>
            <w:r w:rsidR="00041444" w:rsidRPr="00F8223A">
              <w:rPr>
                <w:rFonts w:ascii="Arial" w:hAnsi="Arial" w:cs="Arial"/>
                <w:sz w:val="16"/>
                <w:szCs w:val="16"/>
              </w:rPr>
              <w:t>open.</w:t>
            </w:r>
          </w:p>
          <w:p w14:paraId="3F809026" w14:textId="77777777" w:rsidR="00041444" w:rsidRPr="00F8223A" w:rsidRDefault="00041444" w:rsidP="00F8223A">
            <w:pPr>
              <w:rPr>
                <w:rFonts w:ascii="Arial" w:hAnsi="Arial" w:cs="Arial"/>
                <w:sz w:val="16"/>
                <w:szCs w:val="16"/>
              </w:rPr>
            </w:pPr>
          </w:p>
          <w:p w14:paraId="0AFA14F8" w14:textId="4C412808" w:rsidR="00041444" w:rsidRPr="00F8223A" w:rsidRDefault="00041444" w:rsidP="00F8223A">
            <w:pPr>
              <w:pStyle w:val="ListParagraph"/>
              <w:numPr>
                <w:ilvl w:val="0"/>
                <w:numId w:val="44"/>
              </w:numPr>
              <w:rPr>
                <w:rFonts w:ascii="Arial" w:hAnsi="Arial" w:cs="Arial"/>
                <w:sz w:val="16"/>
                <w:szCs w:val="16"/>
              </w:rPr>
            </w:pPr>
            <w:r w:rsidRPr="00F8223A">
              <w:rPr>
                <w:rFonts w:ascii="Arial" w:hAnsi="Arial" w:cs="Arial"/>
                <w:sz w:val="16"/>
                <w:szCs w:val="16"/>
              </w:rPr>
              <w:lastRenderedPageBreak/>
              <w:t xml:space="preserve">The deadline to apply is October 20th, 2023. </w:t>
            </w:r>
          </w:p>
          <w:p w14:paraId="2C865338" w14:textId="77777777" w:rsidR="00041444" w:rsidRPr="00F8223A" w:rsidRDefault="00041444" w:rsidP="00E00E8C">
            <w:pPr>
              <w:rPr>
                <w:rFonts w:ascii="Arial" w:hAnsi="Arial" w:cs="Arial"/>
                <w:sz w:val="16"/>
                <w:szCs w:val="16"/>
              </w:rPr>
            </w:pPr>
          </w:p>
        </w:tc>
        <w:tc>
          <w:tcPr>
            <w:tcW w:w="0" w:type="auto"/>
            <w:shd w:val="clear" w:color="auto" w:fill="auto"/>
          </w:tcPr>
          <w:p w14:paraId="59BDD51C" w14:textId="031ED20A" w:rsidR="00041444" w:rsidRPr="00041444" w:rsidRDefault="00041444" w:rsidP="00ED36AC">
            <w:pPr>
              <w:pStyle w:val="ListParagraph"/>
              <w:numPr>
                <w:ilvl w:val="0"/>
                <w:numId w:val="24"/>
              </w:numPr>
              <w:rPr>
                <w:rFonts w:ascii="Arial" w:hAnsi="Arial" w:cs="Arial"/>
                <w:sz w:val="16"/>
                <w:szCs w:val="16"/>
              </w:rPr>
            </w:pPr>
            <w:r w:rsidRPr="00041444">
              <w:rPr>
                <w:rFonts w:ascii="Arial" w:hAnsi="Arial" w:cs="Arial"/>
                <w:sz w:val="16"/>
                <w:szCs w:val="16"/>
              </w:rPr>
              <w:lastRenderedPageBreak/>
              <w:t xml:space="preserve">To find out more about this program the contact email is: cchap-pccas@sac-isc.gc.ca </w:t>
            </w:r>
            <w:hyperlink r:id="rId14" w:history="1"/>
          </w:p>
          <w:p w14:paraId="7ECFA3B5" w14:textId="77777777" w:rsidR="00041444" w:rsidRPr="00041444" w:rsidRDefault="00041444" w:rsidP="00E00E8C">
            <w:pPr>
              <w:rPr>
                <w:rFonts w:ascii="Arial" w:hAnsi="Arial" w:cs="Arial"/>
                <w:sz w:val="16"/>
                <w:szCs w:val="16"/>
              </w:rPr>
            </w:pPr>
          </w:p>
          <w:p w14:paraId="43617598" w14:textId="08F7E88D" w:rsidR="00041444" w:rsidRPr="00041444" w:rsidRDefault="00041444" w:rsidP="00ED36AC">
            <w:pPr>
              <w:pStyle w:val="ListParagraph"/>
              <w:numPr>
                <w:ilvl w:val="0"/>
                <w:numId w:val="24"/>
              </w:numPr>
              <w:rPr>
                <w:rFonts w:ascii="Arial" w:hAnsi="Arial" w:cs="Arial"/>
                <w:sz w:val="16"/>
                <w:szCs w:val="16"/>
              </w:rPr>
            </w:pPr>
            <w:r w:rsidRPr="00041444">
              <w:rPr>
                <w:rFonts w:ascii="Arial" w:hAnsi="Arial" w:cs="Arial"/>
                <w:sz w:val="16"/>
                <w:szCs w:val="16"/>
              </w:rPr>
              <w:t xml:space="preserve">Program staff will provide you with an application guide and proposal template to help </w:t>
            </w:r>
            <w:r w:rsidRPr="00041444">
              <w:rPr>
                <w:rFonts w:ascii="Arial" w:hAnsi="Arial" w:cs="Arial"/>
                <w:sz w:val="16"/>
                <w:szCs w:val="16"/>
              </w:rPr>
              <w:lastRenderedPageBreak/>
              <w:t xml:space="preserve">you with your submission once the process is opened. </w:t>
            </w:r>
          </w:p>
          <w:p w14:paraId="681F9BDC" w14:textId="77777777" w:rsidR="00041444" w:rsidRPr="00041444" w:rsidRDefault="00041444" w:rsidP="00E00E8C">
            <w:pPr>
              <w:rPr>
                <w:rFonts w:ascii="Arial" w:hAnsi="Arial" w:cs="Arial"/>
                <w:sz w:val="16"/>
                <w:szCs w:val="16"/>
              </w:rPr>
            </w:pPr>
          </w:p>
          <w:p w14:paraId="4F179FF0" w14:textId="0CE92AE7" w:rsidR="00041444" w:rsidRPr="00041444" w:rsidRDefault="00041444" w:rsidP="00ED36AC">
            <w:pPr>
              <w:pStyle w:val="ListParagraph"/>
              <w:numPr>
                <w:ilvl w:val="0"/>
                <w:numId w:val="24"/>
              </w:numPr>
              <w:rPr>
                <w:rFonts w:ascii="Arial" w:hAnsi="Arial" w:cs="Arial"/>
                <w:sz w:val="16"/>
                <w:szCs w:val="16"/>
              </w:rPr>
            </w:pPr>
            <w:r w:rsidRPr="00041444">
              <w:rPr>
                <w:rFonts w:ascii="Arial" w:hAnsi="Arial" w:cs="Arial"/>
                <w:sz w:val="16"/>
                <w:szCs w:val="16"/>
              </w:rPr>
              <w:t>They are also available to review and provide feedback on draft applications.</w:t>
            </w:r>
          </w:p>
          <w:p w14:paraId="6494BC8A" w14:textId="77777777" w:rsidR="00041444" w:rsidRPr="00041444" w:rsidRDefault="00041444" w:rsidP="00E00E8C">
            <w:pPr>
              <w:rPr>
                <w:rFonts w:ascii="Arial" w:hAnsi="Arial" w:cs="Arial"/>
                <w:sz w:val="16"/>
                <w:szCs w:val="16"/>
              </w:rPr>
            </w:pPr>
          </w:p>
          <w:p w14:paraId="1D7D38C4" w14:textId="77777777" w:rsidR="00041444" w:rsidRDefault="00041444" w:rsidP="00041444">
            <w:pPr>
              <w:pStyle w:val="ListParagraph"/>
              <w:numPr>
                <w:ilvl w:val="0"/>
                <w:numId w:val="24"/>
              </w:numPr>
              <w:rPr>
                <w:rFonts w:ascii="Arial" w:hAnsi="Arial" w:cs="Arial"/>
                <w:sz w:val="16"/>
                <w:szCs w:val="16"/>
              </w:rPr>
            </w:pPr>
            <w:r w:rsidRPr="00041444">
              <w:rPr>
                <w:rFonts w:ascii="Arial" w:hAnsi="Arial" w:cs="Arial"/>
                <w:sz w:val="16"/>
                <w:szCs w:val="16"/>
              </w:rPr>
              <w:t xml:space="preserve">Website: </w:t>
            </w:r>
          </w:p>
          <w:p w14:paraId="3833524D" w14:textId="607FAF84" w:rsidR="00041444" w:rsidRPr="00041444" w:rsidRDefault="00000000" w:rsidP="00F8223A">
            <w:pPr>
              <w:rPr>
                <w:rFonts w:ascii="Arial" w:hAnsi="Arial" w:cs="Arial"/>
                <w:sz w:val="16"/>
                <w:szCs w:val="16"/>
              </w:rPr>
            </w:pPr>
            <w:hyperlink r:id="rId15" w:anchor="s1" w:history="1">
              <w:r w:rsidR="00041444" w:rsidRPr="00041444">
                <w:rPr>
                  <w:rStyle w:val="Hyperlink"/>
                  <w:rFonts w:ascii="Arial" w:hAnsi="Arial" w:cs="Arial"/>
                  <w:sz w:val="16"/>
                  <w:szCs w:val="16"/>
                </w:rPr>
                <w:t xml:space="preserve">Climate Change and Health Adaptation Program </w:t>
              </w:r>
            </w:hyperlink>
          </w:p>
        </w:tc>
      </w:tr>
      <w:tr w:rsidR="00041444" w:rsidRPr="00041444" w14:paraId="570704E6" w14:textId="0F03C185" w:rsidTr="00041444">
        <w:trPr>
          <w:trHeight w:val="301"/>
        </w:trPr>
        <w:tc>
          <w:tcPr>
            <w:tcW w:w="0" w:type="auto"/>
            <w:gridSpan w:val="4"/>
            <w:shd w:val="clear" w:color="auto" w:fill="E2EFD9" w:themeFill="accent6" w:themeFillTint="33"/>
            <w:vAlign w:val="center"/>
          </w:tcPr>
          <w:p w14:paraId="2B3979EB" w14:textId="77777777" w:rsidR="00041444" w:rsidRPr="00041444" w:rsidRDefault="00041444" w:rsidP="00E00E8C">
            <w:pPr>
              <w:jc w:val="center"/>
              <w:rPr>
                <w:rFonts w:ascii="Arial" w:hAnsi="Arial" w:cs="Arial"/>
                <w:sz w:val="16"/>
                <w:szCs w:val="16"/>
              </w:rPr>
            </w:pPr>
            <w:r w:rsidRPr="00041444">
              <w:rPr>
                <w:rFonts w:ascii="Arial" w:hAnsi="Arial" w:cs="Arial"/>
                <w:b/>
                <w:sz w:val="16"/>
                <w:szCs w:val="16"/>
                <w:lang w:val="en"/>
              </w:rPr>
              <w:lastRenderedPageBreak/>
              <w:t>Infrastructure Canada</w:t>
            </w:r>
          </w:p>
        </w:tc>
      </w:tr>
      <w:tr w:rsidR="00773795" w:rsidRPr="00041444" w14:paraId="06E3A7D0" w14:textId="5CF95C4E" w:rsidTr="00041444">
        <w:trPr>
          <w:trHeight w:val="2600"/>
        </w:trPr>
        <w:tc>
          <w:tcPr>
            <w:tcW w:w="0" w:type="auto"/>
            <w:shd w:val="clear" w:color="auto" w:fill="auto"/>
          </w:tcPr>
          <w:p w14:paraId="4CF03A2A" w14:textId="77777777" w:rsidR="00041444" w:rsidRPr="00041444" w:rsidRDefault="00041444" w:rsidP="00E00E8C">
            <w:pPr>
              <w:rPr>
                <w:rFonts w:ascii="Arial" w:hAnsi="Arial" w:cs="Arial"/>
                <w:b/>
                <w:sz w:val="16"/>
                <w:szCs w:val="16"/>
                <w:lang w:val="en"/>
              </w:rPr>
            </w:pPr>
            <w:r w:rsidRPr="00041444">
              <w:rPr>
                <w:rFonts w:ascii="Arial" w:hAnsi="Arial" w:cs="Arial"/>
                <w:b/>
                <w:sz w:val="16"/>
                <w:szCs w:val="16"/>
                <w:lang w:val="en"/>
              </w:rPr>
              <w:t>Rural Transit Solutions Fund</w:t>
            </w:r>
          </w:p>
          <w:p w14:paraId="54009416" w14:textId="77777777" w:rsidR="00041444" w:rsidRPr="00041444" w:rsidRDefault="00041444" w:rsidP="00E00E8C">
            <w:pPr>
              <w:rPr>
                <w:rFonts w:ascii="Arial" w:hAnsi="Arial" w:cs="Arial"/>
                <w:b/>
                <w:sz w:val="16"/>
                <w:szCs w:val="16"/>
                <w:lang w:val="en"/>
              </w:rPr>
            </w:pPr>
          </w:p>
          <w:p w14:paraId="75B15007" w14:textId="4D888E0B" w:rsidR="00041444" w:rsidRPr="00041444" w:rsidRDefault="00041444" w:rsidP="00E00E8C">
            <w:pPr>
              <w:rPr>
                <w:rFonts w:ascii="Arial" w:hAnsi="Arial" w:cs="Arial"/>
                <w:b/>
                <w:sz w:val="16"/>
                <w:szCs w:val="16"/>
                <w:lang w:val="en"/>
              </w:rPr>
            </w:pPr>
          </w:p>
        </w:tc>
        <w:tc>
          <w:tcPr>
            <w:tcW w:w="0" w:type="auto"/>
            <w:shd w:val="clear" w:color="auto" w:fill="auto"/>
          </w:tcPr>
          <w:p w14:paraId="57C517E4" w14:textId="77777777" w:rsidR="00041444" w:rsidRPr="00041444" w:rsidRDefault="00041444" w:rsidP="00E00E8C">
            <w:pPr>
              <w:pStyle w:val="ListParagraph"/>
              <w:numPr>
                <w:ilvl w:val="0"/>
                <w:numId w:val="14"/>
              </w:numPr>
              <w:ind w:left="360"/>
              <w:rPr>
                <w:rFonts w:ascii="Arial" w:hAnsi="Arial" w:cs="Arial"/>
                <w:sz w:val="16"/>
                <w:szCs w:val="16"/>
                <w:lang w:val="en-US"/>
              </w:rPr>
            </w:pPr>
            <w:r w:rsidRPr="00041444">
              <w:rPr>
                <w:rFonts w:ascii="Arial" w:hAnsi="Arial" w:cs="Arial"/>
                <w:sz w:val="16"/>
                <w:szCs w:val="16"/>
                <w:lang w:val="en-US"/>
              </w:rPr>
              <w:t xml:space="preserve">This fund targets the development of innovative, locally driven transit solutions in rural, remote, Indigenous and Northern communities. </w:t>
            </w:r>
          </w:p>
          <w:p w14:paraId="0A6A7659" w14:textId="77777777" w:rsidR="00041444" w:rsidRPr="00041444" w:rsidRDefault="00041444" w:rsidP="00E00E8C">
            <w:pPr>
              <w:rPr>
                <w:rFonts w:ascii="Arial" w:hAnsi="Arial" w:cs="Arial"/>
                <w:sz w:val="16"/>
                <w:szCs w:val="16"/>
                <w:lang w:val="en-US"/>
              </w:rPr>
            </w:pPr>
          </w:p>
          <w:p w14:paraId="2343EF82" w14:textId="74FFE223" w:rsidR="00041444" w:rsidRPr="00041444" w:rsidRDefault="00041444" w:rsidP="00E00E8C">
            <w:pPr>
              <w:pStyle w:val="ListParagraph"/>
              <w:numPr>
                <w:ilvl w:val="0"/>
                <w:numId w:val="14"/>
              </w:numPr>
              <w:ind w:left="360"/>
              <w:rPr>
                <w:rFonts w:ascii="Arial" w:hAnsi="Arial" w:cs="Arial"/>
                <w:sz w:val="16"/>
                <w:szCs w:val="16"/>
                <w:lang w:val="en-US"/>
              </w:rPr>
            </w:pPr>
            <w:r w:rsidRPr="00041444">
              <w:rPr>
                <w:rFonts w:ascii="Arial" w:hAnsi="Arial" w:cs="Arial"/>
                <w:sz w:val="16"/>
                <w:szCs w:val="16"/>
                <w:lang w:val="en-US"/>
              </w:rPr>
              <w:t xml:space="preserve">It is intended to help Canadians living in rural and remote areas get around their communities more easily for their day-to-day activities and connect with other communities nearby. </w:t>
            </w:r>
          </w:p>
          <w:p w14:paraId="689F6879" w14:textId="77777777" w:rsidR="00041444" w:rsidRPr="00041444" w:rsidRDefault="00041444" w:rsidP="00E00E8C">
            <w:pPr>
              <w:rPr>
                <w:rFonts w:ascii="Arial" w:hAnsi="Arial" w:cs="Arial"/>
                <w:sz w:val="16"/>
                <w:szCs w:val="16"/>
                <w:lang w:val="en-US"/>
              </w:rPr>
            </w:pPr>
          </w:p>
          <w:p w14:paraId="6C131B5C" w14:textId="77777777" w:rsidR="00041444" w:rsidRPr="00041444" w:rsidRDefault="00041444" w:rsidP="00B522C9">
            <w:pPr>
              <w:pStyle w:val="ListParagraph"/>
              <w:numPr>
                <w:ilvl w:val="0"/>
                <w:numId w:val="14"/>
              </w:numPr>
              <w:ind w:left="360"/>
              <w:rPr>
                <w:rFonts w:ascii="Arial" w:hAnsi="Arial" w:cs="Arial"/>
                <w:sz w:val="16"/>
                <w:szCs w:val="16"/>
                <w:lang w:val="en-US"/>
              </w:rPr>
            </w:pPr>
            <w:r w:rsidRPr="00041444">
              <w:rPr>
                <w:rFonts w:ascii="Arial" w:hAnsi="Arial" w:cs="Arial"/>
                <w:sz w:val="16"/>
                <w:szCs w:val="16"/>
                <w:lang w:val="en-US"/>
              </w:rPr>
              <w:t xml:space="preserve">A minimum of 10% of the total $250 million funding envelope for this fund will be allocated to Indigenous projects being led by and for Indigenous populations and communities. </w:t>
            </w:r>
          </w:p>
          <w:p w14:paraId="340D8837" w14:textId="77777777" w:rsidR="00041444" w:rsidRPr="00041444" w:rsidRDefault="00041444" w:rsidP="00B522C9">
            <w:pPr>
              <w:pStyle w:val="ListParagraph"/>
              <w:rPr>
                <w:rFonts w:ascii="Arial" w:hAnsi="Arial" w:cs="Arial"/>
                <w:sz w:val="16"/>
                <w:szCs w:val="16"/>
                <w:lang w:val="en-US"/>
              </w:rPr>
            </w:pPr>
          </w:p>
          <w:p w14:paraId="2E582450" w14:textId="5E4DDC8E" w:rsidR="00041444" w:rsidRPr="00041444" w:rsidRDefault="00041444" w:rsidP="00B522C9">
            <w:pPr>
              <w:pStyle w:val="ListParagraph"/>
              <w:numPr>
                <w:ilvl w:val="0"/>
                <w:numId w:val="14"/>
              </w:numPr>
              <w:ind w:left="360"/>
              <w:rPr>
                <w:rFonts w:ascii="Arial" w:hAnsi="Arial" w:cs="Arial"/>
                <w:sz w:val="16"/>
                <w:szCs w:val="16"/>
                <w:lang w:val="en-US"/>
              </w:rPr>
            </w:pPr>
            <w:r w:rsidRPr="00041444">
              <w:rPr>
                <w:rFonts w:ascii="Arial" w:hAnsi="Arial" w:cs="Arial"/>
                <w:sz w:val="16"/>
                <w:szCs w:val="16"/>
                <w:lang w:val="en-US"/>
              </w:rPr>
              <w:t>Indigenous recipients can receive funding to cover up to 100% of the eligible project costs subject to the funding limits established by the Fund</w:t>
            </w:r>
          </w:p>
        </w:tc>
        <w:tc>
          <w:tcPr>
            <w:tcW w:w="0" w:type="auto"/>
            <w:shd w:val="clear" w:color="auto" w:fill="auto"/>
          </w:tcPr>
          <w:p w14:paraId="0A1FB15B" w14:textId="77777777" w:rsidR="00041444" w:rsidRPr="00041444" w:rsidRDefault="00041444" w:rsidP="00E00E8C">
            <w:pPr>
              <w:pStyle w:val="ListParagraph"/>
              <w:numPr>
                <w:ilvl w:val="0"/>
                <w:numId w:val="15"/>
              </w:numPr>
              <w:ind w:left="360"/>
              <w:rPr>
                <w:rFonts w:ascii="Arial" w:hAnsi="Arial" w:cs="Arial"/>
                <w:b/>
                <w:bCs/>
                <w:sz w:val="16"/>
                <w:szCs w:val="16"/>
                <w:lang w:val="en"/>
              </w:rPr>
            </w:pPr>
            <w:r w:rsidRPr="00041444">
              <w:rPr>
                <w:rFonts w:ascii="Arial" w:hAnsi="Arial" w:cs="Arial"/>
                <w:sz w:val="16"/>
                <w:szCs w:val="16"/>
                <w:lang w:val="en"/>
              </w:rPr>
              <w:t xml:space="preserve">The RTSF has two streams: the </w:t>
            </w:r>
            <w:r w:rsidRPr="00041444">
              <w:rPr>
                <w:rFonts w:ascii="Arial" w:hAnsi="Arial" w:cs="Arial"/>
                <w:b/>
                <w:bCs/>
                <w:sz w:val="16"/>
                <w:szCs w:val="16"/>
                <w:lang w:val="en"/>
              </w:rPr>
              <w:t xml:space="preserve">Capital Projects </w:t>
            </w:r>
            <w:r w:rsidRPr="00041444">
              <w:rPr>
                <w:rFonts w:ascii="Arial" w:hAnsi="Arial" w:cs="Arial"/>
                <w:sz w:val="16"/>
                <w:szCs w:val="16"/>
                <w:lang w:val="en"/>
              </w:rPr>
              <w:t xml:space="preserve">stream and the </w:t>
            </w:r>
            <w:r w:rsidRPr="00041444">
              <w:rPr>
                <w:rFonts w:ascii="Arial" w:hAnsi="Arial" w:cs="Arial"/>
                <w:b/>
                <w:bCs/>
                <w:sz w:val="16"/>
                <w:szCs w:val="16"/>
                <w:lang w:val="en"/>
              </w:rPr>
              <w:t>Planning and Design Projects</w:t>
            </w:r>
            <w:r w:rsidRPr="00041444">
              <w:rPr>
                <w:rFonts w:ascii="Arial" w:hAnsi="Arial" w:cs="Arial"/>
                <w:sz w:val="16"/>
                <w:szCs w:val="16"/>
                <w:lang w:val="en"/>
              </w:rPr>
              <w:t xml:space="preserve"> stream. </w:t>
            </w:r>
          </w:p>
          <w:p w14:paraId="4273228C" w14:textId="77777777" w:rsidR="00041444" w:rsidRPr="00041444" w:rsidRDefault="00041444" w:rsidP="0098423A">
            <w:pPr>
              <w:pStyle w:val="ListParagraph"/>
              <w:ind w:left="360"/>
              <w:rPr>
                <w:rFonts w:ascii="Arial" w:hAnsi="Arial" w:cs="Arial"/>
                <w:b/>
                <w:bCs/>
                <w:sz w:val="16"/>
                <w:szCs w:val="16"/>
                <w:lang w:val="en"/>
              </w:rPr>
            </w:pPr>
          </w:p>
          <w:p w14:paraId="069758A2" w14:textId="77777777" w:rsidR="00041444" w:rsidRPr="00041444" w:rsidRDefault="00041444" w:rsidP="00E00E8C">
            <w:pPr>
              <w:pStyle w:val="ListParagraph"/>
              <w:numPr>
                <w:ilvl w:val="0"/>
                <w:numId w:val="15"/>
              </w:numPr>
              <w:ind w:left="360"/>
              <w:rPr>
                <w:rFonts w:ascii="Arial" w:hAnsi="Arial" w:cs="Arial"/>
                <w:b/>
                <w:bCs/>
                <w:sz w:val="16"/>
                <w:szCs w:val="16"/>
                <w:lang w:val="en"/>
              </w:rPr>
            </w:pPr>
            <w:r w:rsidRPr="00041444">
              <w:rPr>
                <w:rFonts w:ascii="Arial" w:hAnsi="Arial" w:cs="Arial"/>
                <w:sz w:val="16"/>
                <w:szCs w:val="16"/>
                <w:lang w:val="en"/>
              </w:rPr>
              <w:t xml:space="preserve">The intake for the Capital Projects stream is </w:t>
            </w:r>
            <w:r w:rsidRPr="008B48E2">
              <w:rPr>
                <w:rFonts w:ascii="Arial" w:hAnsi="Arial" w:cs="Arial"/>
                <w:b/>
                <w:bCs/>
                <w:sz w:val="16"/>
                <w:szCs w:val="16"/>
                <w:lang w:val="en"/>
              </w:rPr>
              <w:t>currently</w:t>
            </w:r>
            <w:r w:rsidRPr="00041444">
              <w:rPr>
                <w:rFonts w:ascii="Arial" w:hAnsi="Arial" w:cs="Arial"/>
                <w:sz w:val="16"/>
                <w:szCs w:val="16"/>
                <w:lang w:val="en"/>
              </w:rPr>
              <w:t xml:space="preserve"> </w:t>
            </w:r>
            <w:r w:rsidRPr="00041444">
              <w:rPr>
                <w:rFonts w:ascii="Arial" w:hAnsi="Arial" w:cs="Arial"/>
                <w:b/>
                <w:bCs/>
                <w:sz w:val="16"/>
                <w:szCs w:val="16"/>
                <w:lang w:val="en"/>
              </w:rPr>
              <w:t>open.</w:t>
            </w:r>
            <w:r w:rsidRPr="00041444">
              <w:rPr>
                <w:rFonts w:ascii="Arial" w:hAnsi="Arial" w:cs="Arial"/>
                <w:sz w:val="16"/>
                <w:szCs w:val="16"/>
                <w:lang w:val="en"/>
              </w:rPr>
              <w:t xml:space="preserve">  </w:t>
            </w:r>
          </w:p>
          <w:p w14:paraId="772FFCAA" w14:textId="77777777" w:rsidR="00041444" w:rsidRPr="00041444" w:rsidRDefault="00041444" w:rsidP="0098423A">
            <w:pPr>
              <w:pStyle w:val="ListParagraph"/>
              <w:rPr>
                <w:rFonts w:ascii="Arial" w:hAnsi="Arial" w:cs="Arial"/>
                <w:sz w:val="16"/>
                <w:szCs w:val="16"/>
                <w:lang w:val="en"/>
              </w:rPr>
            </w:pPr>
          </w:p>
          <w:p w14:paraId="77CB0B0F" w14:textId="77777777" w:rsidR="00041444" w:rsidRPr="00041444" w:rsidRDefault="00041444" w:rsidP="00E00E8C">
            <w:pPr>
              <w:pStyle w:val="ListParagraph"/>
              <w:numPr>
                <w:ilvl w:val="0"/>
                <w:numId w:val="15"/>
              </w:numPr>
              <w:ind w:left="360"/>
              <w:rPr>
                <w:rFonts w:ascii="Arial" w:hAnsi="Arial" w:cs="Arial"/>
                <w:b/>
                <w:bCs/>
                <w:sz w:val="16"/>
                <w:szCs w:val="16"/>
                <w:lang w:val="en"/>
              </w:rPr>
            </w:pPr>
            <w:r w:rsidRPr="00041444">
              <w:rPr>
                <w:rFonts w:ascii="Arial" w:hAnsi="Arial" w:cs="Arial"/>
                <w:sz w:val="16"/>
                <w:szCs w:val="16"/>
                <w:lang w:val="en"/>
              </w:rPr>
              <w:t xml:space="preserve">While there is currently no set submission deadline Infrastructure Canada encourages applicants to submit their application as soon as possible to increase likelihood of securing available funding. </w:t>
            </w:r>
          </w:p>
          <w:p w14:paraId="43742BB2" w14:textId="77777777" w:rsidR="00041444" w:rsidRPr="00041444" w:rsidRDefault="00041444" w:rsidP="0098423A">
            <w:pPr>
              <w:pStyle w:val="ListParagraph"/>
              <w:rPr>
                <w:rFonts w:ascii="Arial" w:hAnsi="Arial" w:cs="Arial"/>
                <w:sz w:val="16"/>
                <w:szCs w:val="16"/>
                <w:lang w:val="en"/>
              </w:rPr>
            </w:pPr>
          </w:p>
          <w:p w14:paraId="76CE4E99" w14:textId="39C43983" w:rsidR="00041444" w:rsidRPr="00041444" w:rsidRDefault="00041444" w:rsidP="00E00E8C">
            <w:pPr>
              <w:pStyle w:val="ListParagraph"/>
              <w:numPr>
                <w:ilvl w:val="0"/>
                <w:numId w:val="15"/>
              </w:numPr>
              <w:ind w:left="360"/>
              <w:rPr>
                <w:rFonts w:ascii="Arial" w:hAnsi="Arial" w:cs="Arial"/>
                <w:sz w:val="16"/>
                <w:szCs w:val="16"/>
                <w:lang w:val="en"/>
              </w:rPr>
            </w:pPr>
            <w:r w:rsidRPr="00041444">
              <w:rPr>
                <w:rFonts w:ascii="Arial" w:hAnsi="Arial" w:cs="Arial"/>
                <w:sz w:val="16"/>
                <w:szCs w:val="16"/>
                <w:lang w:val="en"/>
              </w:rPr>
              <w:t>Infrastructure Canada expects that there will be another intake of the Planning and Design stream in the coming months.</w:t>
            </w:r>
          </w:p>
          <w:p w14:paraId="077187B9" w14:textId="77777777" w:rsidR="00041444" w:rsidRPr="00041444" w:rsidRDefault="00041444" w:rsidP="0098423A">
            <w:pPr>
              <w:pStyle w:val="ListParagraph"/>
              <w:rPr>
                <w:rFonts w:ascii="Arial" w:hAnsi="Arial" w:cs="Arial"/>
                <w:sz w:val="16"/>
                <w:szCs w:val="16"/>
                <w:lang w:val="en"/>
              </w:rPr>
            </w:pPr>
          </w:p>
          <w:p w14:paraId="6CCA1D66" w14:textId="3A8C1DA5" w:rsidR="00041444" w:rsidRPr="00041444" w:rsidRDefault="00041444" w:rsidP="00E00E8C">
            <w:pPr>
              <w:pStyle w:val="ListParagraph"/>
              <w:numPr>
                <w:ilvl w:val="0"/>
                <w:numId w:val="15"/>
              </w:numPr>
              <w:ind w:left="360"/>
              <w:rPr>
                <w:rFonts w:ascii="Arial" w:hAnsi="Arial" w:cs="Arial"/>
                <w:sz w:val="16"/>
                <w:szCs w:val="16"/>
                <w:lang w:val="en"/>
              </w:rPr>
            </w:pPr>
            <w:r w:rsidRPr="00041444">
              <w:rPr>
                <w:rFonts w:ascii="Arial" w:hAnsi="Arial" w:cs="Arial"/>
                <w:sz w:val="16"/>
                <w:szCs w:val="16"/>
                <w:lang w:val="en"/>
              </w:rPr>
              <w:t>The updated Applicant Guide  and a new Step-by-Step guide for completing applications is available online.</w:t>
            </w:r>
          </w:p>
          <w:p w14:paraId="20D6C5BF" w14:textId="77777777" w:rsidR="00041444" w:rsidRPr="00041444" w:rsidRDefault="00041444" w:rsidP="00E00E8C">
            <w:pPr>
              <w:rPr>
                <w:rFonts w:ascii="Arial" w:hAnsi="Arial" w:cs="Arial"/>
                <w:sz w:val="16"/>
                <w:szCs w:val="16"/>
                <w:lang w:val="en"/>
              </w:rPr>
            </w:pPr>
          </w:p>
          <w:p w14:paraId="3020339F" w14:textId="6E1F8AFB" w:rsidR="00041444" w:rsidRPr="00041444" w:rsidRDefault="00041444" w:rsidP="00FA6F4F">
            <w:pPr>
              <w:pStyle w:val="ListParagraph"/>
              <w:numPr>
                <w:ilvl w:val="0"/>
                <w:numId w:val="15"/>
              </w:numPr>
              <w:ind w:left="360"/>
              <w:rPr>
                <w:rFonts w:ascii="Arial" w:hAnsi="Arial" w:cs="Arial"/>
                <w:sz w:val="16"/>
                <w:szCs w:val="16"/>
                <w:lang w:val="en"/>
              </w:rPr>
            </w:pPr>
            <w:r w:rsidRPr="00041444">
              <w:rPr>
                <w:rFonts w:ascii="Arial" w:hAnsi="Arial" w:cs="Arial"/>
                <w:sz w:val="16"/>
                <w:szCs w:val="16"/>
                <w:lang w:val="en"/>
              </w:rPr>
              <w:t>Registration is now open for applicant webinars.</w:t>
            </w:r>
          </w:p>
          <w:p w14:paraId="02310ADC" w14:textId="77777777" w:rsidR="00041444" w:rsidRPr="00041444" w:rsidRDefault="00041444" w:rsidP="00FA6F4F">
            <w:pPr>
              <w:rPr>
                <w:rFonts w:ascii="Arial" w:hAnsi="Arial" w:cs="Arial"/>
                <w:sz w:val="16"/>
                <w:szCs w:val="16"/>
                <w:lang w:val="en"/>
              </w:rPr>
            </w:pPr>
          </w:p>
          <w:p w14:paraId="0675F000" w14:textId="5D1AC32D" w:rsidR="00041444" w:rsidRPr="00041444" w:rsidRDefault="00041444" w:rsidP="00E00E8C">
            <w:pPr>
              <w:pStyle w:val="ListParagraph"/>
              <w:ind w:left="360"/>
              <w:rPr>
                <w:rFonts w:ascii="Arial" w:hAnsi="Arial" w:cs="Arial"/>
                <w:sz w:val="16"/>
                <w:szCs w:val="16"/>
                <w:lang w:val="en"/>
              </w:rPr>
            </w:pPr>
          </w:p>
        </w:tc>
        <w:tc>
          <w:tcPr>
            <w:tcW w:w="0" w:type="auto"/>
            <w:shd w:val="clear" w:color="auto" w:fill="auto"/>
          </w:tcPr>
          <w:p w14:paraId="24AB451A" w14:textId="77777777" w:rsidR="00041444" w:rsidRPr="00F8223A" w:rsidRDefault="00041444" w:rsidP="00F8223A">
            <w:pPr>
              <w:pStyle w:val="ListParagraph"/>
              <w:numPr>
                <w:ilvl w:val="0"/>
                <w:numId w:val="47"/>
              </w:numPr>
              <w:ind w:left="360"/>
              <w:rPr>
                <w:rFonts w:ascii="Arial" w:hAnsi="Arial" w:cs="Arial"/>
                <w:sz w:val="16"/>
                <w:szCs w:val="16"/>
                <w:lang w:val="en-US"/>
              </w:rPr>
            </w:pPr>
            <w:r w:rsidRPr="00F8223A">
              <w:rPr>
                <w:rFonts w:ascii="Arial" w:hAnsi="Arial" w:cs="Arial"/>
                <w:sz w:val="16"/>
                <w:szCs w:val="16"/>
                <w:lang w:val="en-US"/>
              </w:rPr>
              <w:t xml:space="preserve">Communities and organizations may reach out with any questions on the RTSF to this email: </w:t>
            </w:r>
          </w:p>
          <w:p w14:paraId="2319BBE5" w14:textId="77777777" w:rsidR="00041444" w:rsidRPr="00F8223A" w:rsidRDefault="00041444" w:rsidP="00F8223A">
            <w:pPr>
              <w:ind w:left="360"/>
              <w:rPr>
                <w:rFonts w:ascii="Arial" w:hAnsi="Arial" w:cs="Arial"/>
                <w:sz w:val="16"/>
                <w:szCs w:val="16"/>
                <w:lang w:val="en-US"/>
              </w:rPr>
            </w:pPr>
            <w:r w:rsidRPr="00F8223A">
              <w:rPr>
                <w:rFonts w:ascii="Arial" w:hAnsi="Arial" w:cs="Arial"/>
                <w:sz w:val="16"/>
                <w:szCs w:val="16"/>
                <w:lang w:val="en-US"/>
              </w:rPr>
              <w:t xml:space="preserve">RTSF-FSTCR@infc.gc.ca or  </w:t>
            </w:r>
          </w:p>
          <w:p w14:paraId="1F31995C" w14:textId="5986CAAA" w:rsidR="00041444" w:rsidRPr="00F8223A" w:rsidRDefault="00041444" w:rsidP="00F8223A">
            <w:pPr>
              <w:ind w:left="360"/>
              <w:rPr>
                <w:rFonts w:ascii="Arial" w:hAnsi="Arial" w:cs="Arial"/>
                <w:sz w:val="16"/>
                <w:szCs w:val="16"/>
                <w:lang w:val="en-US"/>
              </w:rPr>
            </w:pPr>
            <w:r w:rsidRPr="00F8223A">
              <w:rPr>
                <w:rFonts w:ascii="Arial" w:hAnsi="Arial" w:cs="Arial"/>
                <w:sz w:val="16"/>
                <w:szCs w:val="16"/>
                <w:lang w:val="en-US"/>
              </w:rPr>
              <w:t>Phone, toll free : 1-833-699-2280</w:t>
            </w:r>
          </w:p>
          <w:p w14:paraId="2A243C4A" w14:textId="77777777" w:rsidR="00041444" w:rsidRPr="00041444" w:rsidRDefault="00041444" w:rsidP="00F8223A">
            <w:pPr>
              <w:rPr>
                <w:rFonts w:ascii="Arial" w:hAnsi="Arial" w:cs="Arial"/>
                <w:sz w:val="16"/>
                <w:szCs w:val="16"/>
                <w:lang w:val="en-US"/>
              </w:rPr>
            </w:pPr>
          </w:p>
          <w:p w14:paraId="1A709FEF" w14:textId="77777777" w:rsidR="00041444" w:rsidRPr="00041444" w:rsidRDefault="00041444" w:rsidP="00F8223A">
            <w:pPr>
              <w:rPr>
                <w:rFonts w:ascii="Arial" w:hAnsi="Arial" w:cs="Arial"/>
                <w:sz w:val="16"/>
                <w:szCs w:val="16"/>
                <w:lang w:val="en-US"/>
              </w:rPr>
            </w:pPr>
          </w:p>
          <w:p w14:paraId="3B0B8505" w14:textId="77777777" w:rsidR="00041444" w:rsidRPr="00041444" w:rsidRDefault="00041444" w:rsidP="00F8223A">
            <w:pPr>
              <w:rPr>
                <w:rFonts w:ascii="Arial" w:hAnsi="Arial" w:cs="Arial"/>
                <w:sz w:val="16"/>
                <w:szCs w:val="16"/>
                <w:lang w:val="en-US"/>
              </w:rPr>
            </w:pPr>
          </w:p>
          <w:p w14:paraId="43F2EF8B" w14:textId="103749F9" w:rsidR="00041444" w:rsidRPr="00F8223A" w:rsidRDefault="00041444" w:rsidP="00F8223A">
            <w:pPr>
              <w:pStyle w:val="ListParagraph"/>
              <w:numPr>
                <w:ilvl w:val="0"/>
                <w:numId w:val="47"/>
              </w:numPr>
              <w:ind w:left="360"/>
              <w:rPr>
                <w:rFonts w:ascii="Arial" w:hAnsi="Arial" w:cs="Arial"/>
                <w:sz w:val="16"/>
                <w:szCs w:val="16"/>
                <w:lang w:val="en-US"/>
              </w:rPr>
            </w:pPr>
            <w:r w:rsidRPr="00F8223A">
              <w:rPr>
                <w:rFonts w:ascii="Arial" w:hAnsi="Arial" w:cs="Arial"/>
                <w:sz w:val="16"/>
                <w:szCs w:val="16"/>
                <w:lang w:val="en-US"/>
              </w:rPr>
              <w:t>Website:</w:t>
            </w:r>
          </w:p>
          <w:p w14:paraId="7584E8CB" w14:textId="51B265A9" w:rsidR="00041444" w:rsidRPr="00F8223A" w:rsidRDefault="00000000" w:rsidP="00F8223A">
            <w:pPr>
              <w:rPr>
                <w:rFonts w:ascii="Arial" w:hAnsi="Arial" w:cs="Arial"/>
                <w:sz w:val="16"/>
                <w:szCs w:val="16"/>
              </w:rPr>
            </w:pPr>
            <w:hyperlink r:id="rId16" w:history="1">
              <w:r w:rsidR="00041444" w:rsidRPr="00F8223A">
                <w:rPr>
                  <w:rStyle w:val="Hyperlink"/>
                  <w:rFonts w:ascii="Arial" w:hAnsi="Arial" w:cs="Arial"/>
                  <w:sz w:val="16"/>
                  <w:szCs w:val="16"/>
                </w:rPr>
                <w:t>Infrastructure Canada - Rural Transit Solutions Fund: Overview</w:t>
              </w:r>
            </w:hyperlink>
          </w:p>
        </w:tc>
      </w:tr>
    </w:tbl>
    <w:p w14:paraId="63F73981" w14:textId="77777777" w:rsidR="0077313D" w:rsidRPr="00041444" w:rsidRDefault="0077313D" w:rsidP="0077313D">
      <w:pPr>
        <w:rPr>
          <w:rFonts w:ascii="Arial" w:hAnsi="Arial" w:cs="Arial"/>
          <w:sz w:val="16"/>
          <w:szCs w:val="16"/>
        </w:rPr>
      </w:pPr>
    </w:p>
    <w:sectPr w:rsidR="0077313D" w:rsidRPr="00041444" w:rsidSect="00041444">
      <w:headerReference w:type="even" r:id="rId17"/>
      <w:headerReference w:type="default" r:id="rId18"/>
      <w:footerReference w:type="even" r:id="rId19"/>
      <w:footerReference w:type="default" r:id="rId20"/>
      <w:headerReference w:type="first" r:id="rId21"/>
      <w:footerReference w:type="first" r:id="rId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CC6E3" w14:textId="77777777" w:rsidR="00041093" w:rsidRDefault="00041093" w:rsidP="007C70F7">
      <w:pPr>
        <w:spacing w:after="0"/>
      </w:pPr>
      <w:r>
        <w:separator/>
      </w:r>
    </w:p>
  </w:endnote>
  <w:endnote w:type="continuationSeparator" w:id="0">
    <w:p w14:paraId="2FA8534B" w14:textId="77777777" w:rsidR="00041093" w:rsidRDefault="00041093" w:rsidP="007C70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30AD6" w14:textId="77777777" w:rsidR="00D1589B" w:rsidRDefault="00D158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8"/>
        <w:szCs w:val="18"/>
      </w:rPr>
      <w:id w:val="1083178566"/>
      <w:docPartObj>
        <w:docPartGallery w:val="Page Numbers (Bottom of Page)"/>
        <w:docPartUnique/>
      </w:docPartObj>
    </w:sdtPr>
    <w:sdtEndPr>
      <w:rPr>
        <w:noProof/>
      </w:rPr>
    </w:sdtEndPr>
    <w:sdtContent>
      <w:p w14:paraId="15C36164" w14:textId="55384012" w:rsidR="00196C86" w:rsidRPr="00196C86" w:rsidRDefault="00196C86">
        <w:pPr>
          <w:pStyle w:val="Footer"/>
          <w:jc w:val="right"/>
          <w:rPr>
            <w:rFonts w:asciiTheme="minorHAnsi" w:hAnsiTheme="minorHAnsi" w:cstheme="minorHAnsi"/>
            <w:sz w:val="18"/>
            <w:szCs w:val="18"/>
          </w:rPr>
        </w:pPr>
        <w:r w:rsidRPr="00196C86">
          <w:rPr>
            <w:rFonts w:asciiTheme="minorHAnsi" w:hAnsiTheme="minorHAnsi" w:cstheme="minorHAnsi"/>
            <w:sz w:val="18"/>
            <w:szCs w:val="18"/>
          </w:rPr>
          <w:t xml:space="preserve">FNIHB-OR, </w:t>
        </w:r>
        <w:r w:rsidR="00D1589B">
          <w:rPr>
            <w:rFonts w:asciiTheme="minorHAnsi" w:hAnsiTheme="minorHAnsi" w:cstheme="minorHAnsi"/>
            <w:sz w:val="18"/>
            <w:szCs w:val="18"/>
          </w:rPr>
          <w:t>August</w:t>
        </w:r>
        <w:r w:rsidRPr="00196C86">
          <w:rPr>
            <w:rFonts w:asciiTheme="minorHAnsi" w:hAnsiTheme="minorHAnsi" w:cstheme="minorHAnsi"/>
            <w:sz w:val="18"/>
            <w:szCs w:val="18"/>
          </w:rPr>
          <w:t>, 2023.</w:t>
        </w:r>
        <w:r>
          <w:rPr>
            <w:rFonts w:asciiTheme="minorHAnsi" w:hAnsiTheme="minorHAnsi" w:cstheme="minorHAnsi"/>
            <w:sz w:val="18"/>
            <w:szCs w:val="18"/>
          </w:rPr>
          <w:t xml:space="preserve"> </w:t>
        </w:r>
        <w:r w:rsidR="00041444">
          <w:rPr>
            <w:rFonts w:asciiTheme="minorHAnsi" w:hAnsiTheme="minorHAnsi" w:cstheme="minorHAnsi"/>
            <w:sz w:val="18"/>
            <w:szCs w:val="18"/>
          </w:rPr>
          <w:t>(</w:t>
        </w:r>
        <w:r w:rsidR="00D1589B">
          <w:rPr>
            <w:rFonts w:asciiTheme="minorHAnsi" w:hAnsiTheme="minorHAnsi" w:cstheme="minorHAnsi"/>
            <w:sz w:val="18"/>
            <w:szCs w:val="18"/>
          </w:rPr>
          <w:t>F</w:t>
        </w:r>
        <w:r w:rsidR="00041444">
          <w:rPr>
            <w:rFonts w:asciiTheme="minorHAnsi" w:hAnsiTheme="minorHAnsi" w:cstheme="minorHAnsi"/>
            <w:sz w:val="18"/>
            <w:szCs w:val="18"/>
          </w:rPr>
          <w:t>)</w:t>
        </w:r>
        <w:r>
          <w:rPr>
            <w:rFonts w:asciiTheme="minorHAnsi" w:hAnsiTheme="minorHAnsi" w:cstheme="minorHAnsi"/>
            <w:sz w:val="18"/>
            <w:szCs w:val="18"/>
          </w:rPr>
          <w:t xml:space="preserve">                </w:t>
        </w:r>
        <w:r w:rsidRPr="00196C86">
          <w:rPr>
            <w:rFonts w:asciiTheme="minorHAnsi" w:hAnsiTheme="minorHAnsi" w:cstheme="minorHAnsi"/>
            <w:sz w:val="18"/>
            <w:szCs w:val="18"/>
          </w:rPr>
          <w:t xml:space="preserve"> </w:t>
        </w:r>
        <w:r w:rsidRPr="00196C86">
          <w:rPr>
            <w:rFonts w:asciiTheme="minorHAnsi" w:hAnsiTheme="minorHAnsi" w:cstheme="minorHAnsi"/>
            <w:sz w:val="18"/>
            <w:szCs w:val="18"/>
          </w:rPr>
          <w:fldChar w:fldCharType="begin"/>
        </w:r>
        <w:r w:rsidRPr="00196C86">
          <w:rPr>
            <w:rFonts w:asciiTheme="minorHAnsi" w:hAnsiTheme="minorHAnsi" w:cstheme="minorHAnsi"/>
            <w:sz w:val="18"/>
            <w:szCs w:val="18"/>
          </w:rPr>
          <w:instrText xml:space="preserve"> PAGE   \* MERGEFORMAT </w:instrText>
        </w:r>
        <w:r w:rsidRPr="00196C86">
          <w:rPr>
            <w:rFonts w:asciiTheme="minorHAnsi" w:hAnsiTheme="minorHAnsi" w:cstheme="minorHAnsi"/>
            <w:sz w:val="18"/>
            <w:szCs w:val="18"/>
          </w:rPr>
          <w:fldChar w:fldCharType="separate"/>
        </w:r>
        <w:r w:rsidRPr="00196C86">
          <w:rPr>
            <w:rFonts w:asciiTheme="minorHAnsi" w:hAnsiTheme="minorHAnsi" w:cstheme="minorHAnsi"/>
            <w:noProof/>
            <w:sz w:val="18"/>
            <w:szCs w:val="18"/>
          </w:rPr>
          <w:t>2</w:t>
        </w:r>
        <w:r w:rsidRPr="00196C86">
          <w:rPr>
            <w:rFonts w:asciiTheme="minorHAnsi" w:hAnsiTheme="minorHAnsi" w:cstheme="minorHAnsi"/>
            <w:noProof/>
            <w:sz w:val="18"/>
            <w:szCs w:val="18"/>
          </w:rPr>
          <w:fldChar w:fldCharType="end"/>
        </w:r>
      </w:p>
    </w:sdtContent>
  </w:sdt>
  <w:p w14:paraId="29D5B95E" w14:textId="46D5F380" w:rsidR="00590AA8" w:rsidRPr="00790AFF" w:rsidRDefault="00590AA8">
    <w:pPr>
      <w:pStyle w:val="Footer"/>
      <w:rPr>
        <w:rFonts w:asciiTheme="minorHAnsi" w:hAnsiTheme="minorHAnsi" w:cstheme="minorHAns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E787E" w14:textId="77777777" w:rsidR="00D1589B" w:rsidRDefault="00D158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2B709" w14:textId="77777777" w:rsidR="00041093" w:rsidRDefault="00041093" w:rsidP="007C70F7">
      <w:pPr>
        <w:spacing w:after="0"/>
      </w:pPr>
      <w:r>
        <w:separator/>
      </w:r>
    </w:p>
  </w:footnote>
  <w:footnote w:type="continuationSeparator" w:id="0">
    <w:p w14:paraId="61079E41" w14:textId="77777777" w:rsidR="00041093" w:rsidRDefault="00041093" w:rsidP="007C70F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60902" w14:textId="77777777" w:rsidR="00D1589B" w:rsidRDefault="00D158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78A53" w14:textId="77777777" w:rsidR="00D1589B" w:rsidRDefault="00D158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39296" w14:textId="77777777" w:rsidR="00D1589B" w:rsidRDefault="00D158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5E1E"/>
    <w:multiLevelType w:val="hybridMultilevel"/>
    <w:tmpl w:val="2B4088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053E1"/>
    <w:multiLevelType w:val="hybridMultilevel"/>
    <w:tmpl w:val="704C98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812D02"/>
    <w:multiLevelType w:val="hybridMultilevel"/>
    <w:tmpl w:val="D15EAA8A"/>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2D00624"/>
    <w:multiLevelType w:val="hybridMultilevel"/>
    <w:tmpl w:val="D67CD9F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5D7CE2"/>
    <w:multiLevelType w:val="hybridMultilevel"/>
    <w:tmpl w:val="44422B44"/>
    <w:lvl w:ilvl="0" w:tplc="04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5" w15:restartNumberingAfterBreak="0">
    <w:nsid w:val="0D483959"/>
    <w:multiLevelType w:val="hybridMultilevel"/>
    <w:tmpl w:val="734239C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63612A"/>
    <w:multiLevelType w:val="hybridMultilevel"/>
    <w:tmpl w:val="B692B3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9E0BC6"/>
    <w:multiLevelType w:val="hybridMultilevel"/>
    <w:tmpl w:val="7EBEA21E"/>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1CB4BCD"/>
    <w:multiLevelType w:val="hybridMultilevel"/>
    <w:tmpl w:val="8BD6181C"/>
    <w:lvl w:ilvl="0" w:tplc="C47C7B9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1A368D"/>
    <w:multiLevelType w:val="hybridMultilevel"/>
    <w:tmpl w:val="E1A632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F156BA"/>
    <w:multiLevelType w:val="hybridMultilevel"/>
    <w:tmpl w:val="87381A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25286D"/>
    <w:multiLevelType w:val="hybridMultilevel"/>
    <w:tmpl w:val="167840B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CD54C33"/>
    <w:multiLevelType w:val="hybridMultilevel"/>
    <w:tmpl w:val="EA7C455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D5143ED"/>
    <w:multiLevelType w:val="hybridMultilevel"/>
    <w:tmpl w:val="4CCCA3AA"/>
    <w:lvl w:ilvl="0" w:tplc="0D56FAA6">
      <w:start w:val="1"/>
      <w:numFmt w:val="bullet"/>
      <w:lvlText w:val=""/>
      <w:lvlJc w:val="left"/>
      <w:pPr>
        <w:ind w:left="720" w:hanging="360"/>
      </w:pPr>
      <w:rPr>
        <w:rFonts w:ascii="Symbol" w:hAnsi="Symbol" w:hint="default"/>
      </w:rPr>
    </w:lvl>
    <w:lvl w:ilvl="1" w:tplc="76FE4A62">
      <w:start w:val="1"/>
      <w:numFmt w:val="bullet"/>
      <w:lvlText w:val="o"/>
      <w:lvlJc w:val="left"/>
      <w:pPr>
        <w:ind w:left="1440" w:hanging="360"/>
      </w:pPr>
      <w:rPr>
        <w:rFonts w:ascii="Courier New" w:hAnsi="Courier New" w:hint="default"/>
      </w:rPr>
    </w:lvl>
    <w:lvl w:ilvl="2" w:tplc="00B2FEA6">
      <w:start w:val="1"/>
      <w:numFmt w:val="bullet"/>
      <w:lvlText w:val=""/>
      <w:lvlJc w:val="left"/>
      <w:pPr>
        <w:ind w:left="2160" w:hanging="360"/>
      </w:pPr>
      <w:rPr>
        <w:rFonts w:ascii="Wingdings" w:hAnsi="Wingdings" w:hint="default"/>
      </w:rPr>
    </w:lvl>
    <w:lvl w:ilvl="3" w:tplc="CD88960C">
      <w:start w:val="1"/>
      <w:numFmt w:val="bullet"/>
      <w:lvlText w:val=""/>
      <w:lvlJc w:val="left"/>
      <w:pPr>
        <w:ind w:left="2880" w:hanging="360"/>
      </w:pPr>
      <w:rPr>
        <w:rFonts w:ascii="Symbol" w:hAnsi="Symbol" w:hint="default"/>
      </w:rPr>
    </w:lvl>
    <w:lvl w:ilvl="4" w:tplc="B09E4D98">
      <w:start w:val="1"/>
      <w:numFmt w:val="bullet"/>
      <w:lvlText w:val="o"/>
      <w:lvlJc w:val="left"/>
      <w:pPr>
        <w:ind w:left="3600" w:hanging="360"/>
      </w:pPr>
      <w:rPr>
        <w:rFonts w:ascii="Courier New" w:hAnsi="Courier New" w:hint="default"/>
      </w:rPr>
    </w:lvl>
    <w:lvl w:ilvl="5" w:tplc="3FACFB0A">
      <w:start w:val="1"/>
      <w:numFmt w:val="bullet"/>
      <w:lvlText w:val=""/>
      <w:lvlJc w:val="left"/>
      <w:pPr>
        <w:ind w:left="4320" w:hanging="360"/>
      </w:pPr>
      <w:rPr>
        <w:rFonts w:ascii="Wingdings" w:hAnsi="Wingdings" w:hint="default"/>
      </w:rPr>
    </w:lvl>
    <w:lvl w:ilvl="6" w:tplc="57D28C9E">
      <w:start w:val="1"/>
      <w:numFmt w:val="bullet"/>
      <w:lvlText w:val=""/>
      <w:lvlJc w:val="left"/>
      <w:pPr>
        <w:ind w:left="5040" w:hanging="360"/>
      </w:pPr>
      <w:rPr>
        <w:rFonts w:ascii="Symbol" w:hAnsi="Symbol" w:hint="default"/>
      </w:rPr>
    </w:lvl>
    <w:lvl w:ilvl="7" w:tplc="130C3986">
      <w:start w:val="1"/>
      <w:numFmt w:val="bullet"/>
      <w:lvlText w:val="o"/>
      <w:lvlJc w:val="left"/>
      <w:pPr>
        <w:ind w:left="5760" w:hanging="360"/>
      </w:pPr>
      <w:rPr>
        <w:rFonts w:ascii="Courier New" w:hAnsi="Courier New" w:hint="default"/>
      </w:rPr>
    </w:lvl>
    <w:lvl w:ilvl="8" w:tplc="57747790">
      <w:start w:val="1"/>
      <w:numFmt w:val="bullet"/>
      <w:lvlText w:val=""/>
      <w:lvlJc w:val="left"/>
      <w:pPr>
        <w:ind w:left="6480" w:hanging="360"/>
      </w:pPr>
      <w:rPr>
        <w:rFonts w:ascii="Wingdings" w:hAnsi="Wingdings" w:hint="default"/>
      </w:rPr>
    </w:lvl>
  </w:abstractNum>
  <w:abstractNum w:abstractNumId="14" w15:restartNumberingAfterBreak="0">
    <w:nsid w:val="22263286"/>
    <w:multiLevelType w:val="hybridMultilevel"/>
    <w:tmpl w:val="E6A4B0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D0633B"/>
    <w:multiLevelType w:val="hybridMultilevel"/>
    <w:tmpl w:val="1A6277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054472"/>
    <w:multiLevelType w:val="hybridMultilevel"/>
    <w:tmpl w:val="0EDC7E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1872B3"/>
    <w:multiLevelType w:val="hybridMultilevel"/>
    <w:tmpl w:val="391670F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9D46F1E"/>
    <w:multiLevelType w:val="hybridMultilevel"/>
    <w:tmpl w:val="30B03B6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AF8141C"/>
    <w:multiLevelType w:val="hybridMultilevel"/>
    <w:tmpl w:val="412A3DB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C6E3218"/>
    <w:multiLevelType w:val="hybridMultilevel"/>
    <w:tmpl w:val="324AA40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425390C"/>
    <w:multiLevelType w:val="hybridMultilevel"/>
    <w:tmpl w:val="208C1A5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36284D1D"/>
    <w:multiLevelType w:val="hybridMultilevel"/>
    <w:tmpl w:val="CD7A561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8752528"/>
    <w:multiLevelType w:val="hybridMultilevel"/>
    <w:tmpl w:val="523E72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923AC5"/>
    <w:multiLevelType w:val="hybridMultilevel"/>
    <w:tmpl w:val="967207F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EFE5061"/>
    <w:multiLevelType w:val="hybridMultilevel"/>
    <w:tmpl w:val="50AC3BA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02501CA"/>
    <w:multiLevelType w:val="hybridMultilevel"/>
    <w:tmpl w:val="A73AD644"/>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15D52D3"/>
    <w:multiLevelType w:val="hybridMultilevel"/>
    <w:tmpl w:val="6030AA4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3060F84"/>
    <w:multiLevelType w:val="hybridMultilevel"/>
    <w:tmpl w:val="D19247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4C25F5"/>
    <w:multiLevelType w:val="hybridMultilevel"/>
    <w:tmpl w:val="B7F855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9A284D"/>
    <w:multiLevelType w:val="hybridMultilevel"/>
    <w:tmpl w:val="75AA60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0971D2"/>
    <w:multiLevelType w:val="hybridMultilevel"/>
    <w:tmpl w:val="BBD6B8E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7BE5C72"/>
    <w:multiLevelType w:val="hybridMultilevel"/>
    <w:tmpl w:val="7B40D7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A36B23"/>
    <w:multiLevelType w:val="hybridMultilevel"/>
    <w:tmpl w:val="D5C4825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AAC134C"/>
    <w:multiLevelType w:val="hybridMultilevel"/>
    <w:tmpl w:val="149056FA"/>
    <w:lvl w:ilvl="0" w:tplc="04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6B403DFE"/>
    <w:multiLevelType w:val="hybridMultilevel"/>
    <w:tmpl w:val="D24C52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46090E"/>
    <w:multiLevelType w:val="hybridMultilevel"/>
    <w:tmpl w:val="2F6E0D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FB72B7"/>
    <w:multiLevelType w:val="hybridMultilevel"/>
    <w:tmpl w:val="7A00C0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86329D"/>
    <w:multiLevelType w:val="hybridMultilevel"/>
    <w:tmpl w:val="29F62C0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460630A"/>
    <w:multiLevelType w:val="hybridMultilevel"/>
    <w:tmpl w:val="9B16352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4BB7EF3"/>
    <w:multiLevelType w:val="hybridMultilevel"/>
    <w:tmpl w:val="5C603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ED17BF"/>
    <w:multiLevelType w:val="hybridMultilevel"/>
    <w:tmpl w:val="3E4EB8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B642DB"/>
    <w:multiLevelType w:val="hybridMultilevel"/>
    <w:tmpl w:val="6E10D8D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B76371D"/>
    <w:multiLevelType w:val="hybridMultilevel"/>
    <w:tmpl w:val="0090CB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8438AA"/>
    <w:multiLevelType w:val="hybridMultilevel"/>
    <w:tmpl w:val="37D69B0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E13693F"/>
    <w:multiLevelType w:val="hybridMultilevel"/>
    <w:tmpl w:val="C67ADD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0F2DD6"/>
    <w:multiLevelType w:val="hybridMultilevel"/>
    <w:tmpl w:val="2C98185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7524310">
    <w:abstractNumId w:val="40"/>
  </w:num>
  <w:num w:numId="2" w16cid:durableId="2015916573">
    <w:abstractNumId w:val="13"/>
  </w:num>
  <w:num w:numId="3" w16cid:durableId="461270326">
    <w:abstractNumId w:val="8"/>
  </w:num>
  <w:num w:numId="4" w16cid:durableId="1490252202">
    <w:abstractNumId w:val="2"/>
  </w:num>
  <w:num w:numId="5" w16cid:durableId="1468862888">
    <w:abstractNumId w:val="3"/>
  </w:num>
  <w:num w:numId="6" w16cid:durableId="790788640">
    <w:abstractNumId w:val="38"/>
  </w:num>
  <w:num w:numId="7" w16cid:durableId="1091510044">
    <w:abstractNumId w:val="4"/>
  </w:num>
  <w:num w:numId="8" w16cid:durableId="728966280">
    <w:abstractNumId w:val="18"/>
  </w:num>
  <w:num w:numId="9" w16cid:durableId="805662477">
    <w:abstractNumId w:val="21"/>
  </w:num>
  <w:num w:numId="10" w16cid:durableId="1958217844">
    <w:abstractNumId w:val="5"/>
  </w:num>
  <w:num w:numId="11" w16cid:durableId="1155604726">
    <w:abstractNumId w:val="24"/>
  </w:num>
  <w:num w:numId="12" w16cid:durableId="156041610">
    <w:abstractNumId w:val="30"/>
  </w:num>
  <w:num w:numId="13" w16cid:durableId="414282158">
    <w:abstractNumId w:val="45"/>
  </w:num>
  <w:num w:numId="14" w16cid:durableId="118110007">
    <w:abstractNumId w:val="41"/>
  </w:num>
  <w:num w:numId="15" w16cid:durableId="1525047480">
    <w:abstractNumId w:val="23"/>
  </w:num>
  <w:num w:numId="16" w16cid:durableId="804856890">
    <w:abstractNumId w:val="46"/>
  </w:num>
  <w:num w:numId="17" w16cid:durableId="1474250551">
    <w:abstractNumId w:val="7"/>
  </w:num>
  <w:num w:numId="18" w16cid:durableId="386076756">
    <w:abstractNumId w:val="9"/>
  </w:num>
  <w:num w:numId="19" w16cid:durableId="1299526652">
    <w:abstractNumId w:val="10"/>
  </w:num>
  <w:num w:numId="20" w16cid:durableId="1373649080">
    <w:abstractNumId w:val="16"/>
  </w:num>
  <w:num w:numId="21" w16cid:durableId="28991940">
    <w:abstractNumId w:val="37"/>
  </w:num>
  <w:num w:numId="22" w16cid:durableId="1473013857">
    <w:abstractNumId w:val="11"/>
  </w:num>
  <w:num w:numId="23" w16cid:durableId="335116627">
    <w:abstractNumId w:val="29"/>
  </w:num>
  <w:num w:numId="24" w16cid:durableId="1484590027">
    <w:abstractNumId w:val="19"/>
  </w:num>
  <w:num w:numId="25" w16cid:durableId="1549686124">
    <w:abstractNumId w:val="26"/>
  </w:num>
  <w:num w:numId="26" w16cid:durableId="1306424914">
    <w:abstractNumId w:val="44"/>
  </w:num>
  <w:num w:numId="27" w16cid:durableId="974220001">
    <w:abstractNumId w:val="43"/>
  </w:num>
  <w:num w:numId="28" w16cid:durableId="574895031">
    <w:abstractNumId w:val="20"/>
  </w:num>
  <w:num w:numId="29" w16cid:durableId="1449080360">
    <w:abstractNumId w:val="31"/>
  </w:num>
  <w:num w:numId="30" w16cid:durableId="694427385">
    <w:abstractNumId w:val="35"/>
  </w:num>
  <w:num w:numId="31" w16cid:durableId="311720492">
    <w:abstractNumId w:val="27"/>
  </w:num>
  <w:num w:numId="32" w16cid:durableId="1530529916">
    <w:abstractNumId w:val="15"/>
  </w:num>
  <w:num w:numId="33" w16cid:durableId="220792992">
    <w:abstractNumId w:val="14"/>
  </w:num>
  <w:num w:numId="34" w16cid:durableId="843784426">
    <w:abstractNumId w:val="39"/>
  </w:num>
  <w:num w:numId="35" w16cid:durableId="444887107">
    <w:abstractNumId w:val="6"/>
  </w:num>
  <w:num w:numId="36" w16cid:durableId="1851334667">
    <w:abstractNumId w:val="34"/>
  </w:num>
  <w:num w:numId="37" w16cid:durableId="1728065171">
    <w:abstractNumId w:val="36"/>
  </w:num>
  <w:num w:numId="38" w16cid:durableId="1668904480">
    <w:abstractNumId w:val="0"/>
  </w:num>
  <w:num w:numId="39" w16cid:durableId="677541195">
    <w:abstractNumId w:val="1"/>
  </w:num>
  <w:num w:numId="40" w16cid:durableId="1222058100">
    <w:abstractNumId w:val="22"/>
  </w:num>
  <w:num w:numId="41" w16cid:durableId="773868234">
    <w:abstractNumId w:val="42"/>
  </w:num>
  <w:num w:numId="42" w16cid:durableId="114912051">
    <w:abstractNumId w:val="25"/>
  </w:num>
  <w:num w:numId="43" w16cid:durableId="1662463578">
    <w:abstractNumId w:val="33"/>
  </w:num>
  <w:num w:numId="44" w16cid:durableId="279604128">
    <w:abstractNumId w:val="12"/>
  </w:num>
  <w:num w:numId="45" w16cid:durableId="1582520359">
    <w:abstractNumId w:val="17"/>
  </w:num>
  <w:num w:numId="46" w16cid:durableId="1943026960">
    <w:abstractNumId w:val="28"/>
  </w:num>
  <w:num w:numId="47" w16cid:durableId="4564119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C23"/>
    <w:rsid w:val="00041093"/>
    <w:rsid w:val="00041444"/>
    <w:rsid w:val="00052020"/>
    <w:rsid w:val="000713E1"/>
    <w:rsid w:val="000E51AD"/>
    <w:rsid w:val="0013578A"/>
    <w:rsid w:val="00146B2F"/>
    <w:rsid w:val="001630BE"/>
    <w:rsid w:val="00190A81"/>
    <w:rsid w:val="00196C86"/>
    <w:rsid w:val="001B13D1"/>
    <w:rsid w:val="001C526B"/>
    <w:rsid w:val="001C61B0"/>
    <w:rsid w:val="002468D6"/>
    <w:rsid w:val="0024716D"/>
    <w:rsid w:val="00287212"/>
    <w:rsid w:val="002A4DAB"/>
    <w:rsid w:val="002A5BC1"/>
    <w:rsid w:val="00324ACD"/>
    <w:rsid w:val="00341666"/>
    <w:rsid w:val="00373170"/>
    <w:rsid w:val="003A5610"/>
    <w:rsid w:val="003E0154"/>
    <w:rsid w:val="003F255B"/>
    <w:rsid w:val="004A25EA"/>
    <w:rsid w:val="004B6501"/>
    <w:rsid w:val="004F01B9"/>
    <w:rsid w:val="004F4DFD"/>
    <w:rsid w:val="005355A7"/>
    <w:rsid w:val="0053662E"/>
    <w:rsid w:val="00582347"/>
    <w:rsid w:val="00590AA8"/>
    <w:rsid w:val="005932EA"/>
    <w:rsid w:val="006259CB"/>
    <w:rsid w:val="00646D0D"/>
    <w:rsid w:val="00647139"/>
    <w:rsid w:val="007028C6"/>
    <w:rsid w:val="0074389C"/>
    <w:rsid w:val="0077313D"/>
    <w:rsid w:val="00773795"/>
    <w:rsid w:val="00790AFF"/>
    <w:rsid w:val="007B6259"/>
    <w:rsid w:val="007C70F7"/>
    <w:rsid w:val="007D1D9C"/>
    <w:rsid w:val="00806769"/>
    <w:rsid w:val="00811C23"/>
    <w:rsid w:val="00857A64"/>
    <w:rsid w:val="008B48E2"/>
    <w:rsid w:val="008B72F7"/>
    <w:rsid w:val="008C0682"/>
    <w:rsid w:val="008E0289"/>
    <w:rsid w:val="008E49BA"/>
    <w:rsid w:val="0092731C"/>
    <w:rsid w:val="00947B84"/>
    <w:rsid w:val="009523F0"/>
    <w:rsid w:val="0098423A"/>
    <w:rsid w:val="009E2269"/>
    <w:rsid w:val="00A20329"/>
    <w:rsid w:val="00A30894"/>
    <w:rsid w:val="00A41428"/>
    <w:rsid w:val="00A44D9A"/>
    <w:rsid w:val="00A67BB6"/>
    <w:rsid w:val="00A71F63"/>
    <w:rsid w:val="00A733C6"/>
    <w:rsid w:val="00A76AE9"/>
    <w:rsid w:val="00A8292E"/>
    <w:rsid w:val="00A85B34"/>
    <w:rsid w:val="00AD7E02"/>
    <w:rsid w:val="00B116F6"/>
    <w:rsid w:val="00B36066"/>
    <w:rsid w:val="00B522C9"/>
    <w:rsid w:val="00BE0EB3"/>
    <w:rsid w:val="00BE6F64"/>
    <w:rsid w:val="00C37290"/>
    <w:rsid w:val="00C44CB3"/>
    <w:rsid w:val="00C4766C"/>
    <w:rsid w:val="00C74269"/>
    <w:rsid w:val="00CC09D6"/>
    <w:rsid w:val="00CF11E4"/>
    <w:rsid w:val="00D1589B"/>
    <w:rsid w:val="00D937AA"/>
    <w:rsid w:val="00DC4FBE"/>
    <w:rsid w:val="00DD3AFB"/>
    <w:rsid w:val="00E00E8C"/>
    <w:rsid w:val="00E65AE9"/>
    <w:rsid w:val="00E716E3"/>
    <w:rsid w:val="00E774DD"/>
    <w:rsid w:val="00ED36AC"/>
    <w:rsid w:val="00EF49D6"/>
    <w:rsid w:val="00F148BC"/>
    <w:rsid w:val="00F53711"/>
    <w:rsid w:val="00F57808"/>
    <w:rsid w:val="00F8223A"/>
    <w:rsid w:val="00F84D43"/>
    <w:rsid w:val="00FA6F4F"/>
    <w:rsid w:val="00FB1C2A"/>
    <w:rsid w:val="00FC3FAD"/>
    <w:rsid w:val="00FD4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A302B3"/>
  <w15:chartTrackingRefBased/>
  <w15:docId w15:val="{9B4E3855-FC4A-46B1-9924-675DB27C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C23"/>
    <w:rPr>
      <w:rFonts w:ascii="Times New Roman" w:eastAsia="Times New Roman" w:hAnsi="Times New Roman" w:cs="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Liste 1,F5 List Paragraph,List Paragraph Char Char Char,Indicator Text,Numbered Para 1,Bullet 1,Bullet Points,List Paragraph2,MAIN CONTENT,Normal numbered,List Paragraph1,Colorful List - Accent 11,No Spacing1,OBC Bullet,L,CV text,3"/>
    <w:basedOn w:val="Normal"/>
    <w:link w:val="ListParagraphChar"/>
    <w:uiPriority w:val="34"/>
    <w:qFormat/>
    <w:rsid w:val="00811C23"/>
    <w:pPr>
      <w:ind w:left="720"/>
      <w:contextualSpacing/>
    </w:pPr>
  </w:style>
  <w:style w:type="character" w:styleId="Hyperlink">
    <w:name w:val="Hyperlink"/>
    <w:basedOn w:val="DefaultParagraphFont"/>
    <w:uiPriority w:val="99"/>
    <w:unhideWhenUsed/>
    <w:rsid w:val="00811C23"/>
    <w:rPr>
      <w:color w:val="0563C1" w:themeColor="hyperlink"/>
      <w:u w:val="single"/>
    </w:rPr>
  </w:style>
  <w:style w:type="character" w:customStyle="1" w:styleId="ListParagraphChar">
    <w:name w:val="List Paragraph Char"/>
    <w:aliases w:val="Dot pt Char,Liste 1 Char,F5 List Paragraph Char,List Paragraph Char Char Char Char,Indicator Text Char,Numbered Para 1 Char,Bullet 1 Char,Bullet Points Char,List Paragraph2 Char,MAIN CONTENT Char,Normal numbered Char,No Spacing1 Char"/>
    <w:basedOn w:val="DefaultParagraphFont"/>
    <w:link w:val="ListParagraph"/>
    <w:uiPriority w:val="34"/>
    <w:qFormat/>
    <w:locked/>
    <w:rsid w:val="00811C23"/>
    <w:rPr>
      <w:rFonts w:ascii="Times New Roman" w:eastAsia="Times New Roman" w:hAnsi="Times New Roman" w:cs="Times New Roman"/>
      <w:sz w:val="24"/>
      <w:szCs w:val="24"/>
      <w:lang w:val="en-CA" w:eastAsia="en-CA"/>
    </w:rPr>
  </w:style>
  <w:style w:type="table" w:styleId="TableGrid">
    <w:name w:val="Table Grid"/>
    <w:basedOn w:val="TableNormal"/>
    <w:uiPriority w:val="39"/>
    <w:rsid w:val="00811C2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B72F7"/>
    <w:rPr>
      <w:color w:val="954F72" w:themeColor="followedHyperlink"/>
      <w:u w:val="single"/>
    </w:rPr>
  </w:style>
  <w:style w:type="character" w:styleId="UnresolvedMention">
    <w:name w:val="Unresolved Mention"/>
    <w:basedOn w:val="DefaultParagraphFont"/>
    <w:uiPriority w:val="99"/>
    <w:semiHidden/>
    <w:unhideWhenUsed/>
    <w:rsid w:val="004F4DFD"/>
    <w:rPr>
      <w:color w:val="605E5C"/>
      <w:shd w:val="clear" w:color="auto" w:fill="E1DFDD"/>
    </w:rPr>
  </w:style>
  <w:style w:type="character" w:styleId="CommentReference">
    <w:name w:val="annotation reference"/>
    <w:basedOn w:val="DefaultParagraphFont"/>
    <w:uiPriority w:val="99"/>
    <w:semiHidden/>
    <w:unhideWhenUsed/>
    <w:rsid w:val="00E774DD"/>
    <w:rPr>
      <w:sz w:val="16"/>
      <w:szCs w:val="16"/>
    </w:rPr>
  </w:style>
  <w:style w:type="paragraph" w:styleId="CommentText">
    <w:name w:val="annotation text"/>
    <w:basedOn w:val="Normal"/>
    <w:link w:val="CommentTextChar"/>
    <w:uiPriority w:val="99"/>
    <w:semiHidden/>
    <w:unhideWhenUsed/>
    <w:rsid w:val="00E774DD"/>
    <w:rPr>
      <w:sz w:val="20"/>
      <w:szCs w:val="20"/>
    </w:rPr>
  </w:style>
  <w:style w:type="character" w:customStyle="1" w:styleId="CommentTextChar">
    <w:name w:val="Comment Text Char"/>
    <w:basedOn w:val="DefaultParagraphFont"/>
    <w:link w:val="CommentText"/>
    <w:uiPriority w:val="99"/>
    <w:semiHidden/>
    <w:rsid w:val="00E774DD"/>
    <w:rPr>
      <w:rFonts w:ascii="Times New Roman" w:eastAsia="Times New Roman" w:hAnsi="Times New Roman" w:cs="Times New Roman"/>
      <w:sz w:val="20"/>
      <w:szCs w:val="20"/>
      <w:lang w:val="en-CA" w:eastAsia="en-CA"/>
    </w:rPr>
  </w:style>
  <w:style w:type="paragraph" w:styleId="CommentSubject">
    <w:name w:val="annotation subject"/>
    <w:basedOn w:val="CommentText"/>
    <w:next w:val="CommentText"/>
    <w:link w:val="CommentSubjectChar"/>
    <w:uiPriority w:val="99"/>
    <w:semiHidden/>
    <w:unhideWhenUsed/>
    <w:rsid w:val="00E774DD"/>
    <w:rPr>
      <w:b/>
      <w:bCs/>
    </w:rPr>
  </w:style>
  <w:style w:type="character" w:customStyle="1" w:styleId="CommentSubjectChar">
    <w:name w:val="Comment Subject Char"/>
    <w:basedOn w:val="CommentTextChar"/>
    <w:link w:val="CommentSubject"/>
    <w:uiPriority w:val="99"/>
    <w:semiHidden/>
    <w:rsid w:val="00E774DD"/>
    <w:rPr>
      <w:rFonts w:ascii="Times New Roman" w:eastAsia="Times New Roman" w:hAnsi="Times New Roman" w:cs="Times New Roman"/>
      <w:b/>
      <w:bCs/>
      <w:sz w:val="20"/>
      <w:szCs w:val="20"/>
      <w:lang w:val="en-CA" w:eastAsia="en-CA"/>
    </w:rPr>
  </w:style>
  <w:style w:type="paragraph" w:styleId="Header">
    <w:name w:val="header"/>
    <w:basedOn w:val="Normal"/>
    <w:link w:val="HeaderChar"/>
    <w:uiPriority w:val="99"/>
    <w:unhideWhenUsed/>
    <w:rsid w:val="007C70F7"/>
    <w:pPr>
      <w:tabs>
        <w:tab w:val="center" w:pos="4680"/>
        <w:tab w:val="right" w:pos="9360"/>
      </w:tabs>
      <w:spacing w:after="0"/>
    </w:pPr>
  </w:style>
  <w:style w:type="character" w:customStyle="1" w:styleId="HeaderChar">
    <w:name w:val="Header Char"/>
    <w:basedOn w:val="DefaultParagraphFont"/>
    <w:link w:val="Header"/>
    <w:uiPriority w:val="99"/>
    <w:rsid w:val="007C70F7"/>
    <w:rPr>
      <w:rFonts w:ascii="Times New Roman" w:eastAsia="Times New Roman" w:hAnsi="Times New Roman" w:cs="Times New Roman"/>
      <w:sz w:val="24"/>
      <w:szCs w:val="24"/>
      <w:lang w:val="en-CA" w:eastAsia="en-CA"/>
    </w:rPr>
  </w:style>
  <w:style w:type="paragraph" w:styleId="Footer">
    <w:name w:val="footer"/>
    <w:basedOn w:val="Normal"/>
    <w:link w:val="FooterChar"/>
    <w:uiPriority w:val="99"/>
    <w:unhideWhenUsed/>
    <w:rsid w:val="007C70F7"/>
    <w:pPr>
      <w:tabs>
        <w:tab w:val="center" w:pos="4680"/>
        <w:tab w:val="right" w:pos="9360"/>
      </w:tabs>
      <w:spacing w:after="0"/>
    </w:pPr>
  </w:style>
  <w:style w:type="character" w:customStyle="1" w:styleId="FooterChar">
    <w:name w:val="Footer Char"/>
    <w:basedOn w:val="DefaultParagraphFont"/>
    <w:link w:val="Footer"/>
    <w:uiPriority w:val="99"/>
    <w:rsid w:val="007C70F7"/>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riculture.canada.ca/en/agricultural-programs-and-services/agridiversity-program" TargetMode="External"/><Relationship Id="rId13" Type="http://schemas.openxmlformats.org/officeDocument/2006/relationships/hyperlink" Target="https://www.rcaanc-cirnac.gc.ca/eng/1481305681144/1594738692193"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rcaanc-cirnac.gc.ca/eng/1520877017867/159475138310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nfrastructure.gc.ca/rural-trans-rural/index-eng.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griculture.canada.ca/en/programs/agriscience-project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ac-isc.gc.ca/eng/1536238477403/1536780059794" TargetMode="External"/><Relationship Id="rId23" Type="http://schemas.openxmlformats.org/officeDocument/2006/relationships/fontTable" Target="fontTable.xml"/><Relationship Id="rId10" Type="http://schemas.openxmlformats.org/officeDocument/2006/relationships/hyperlink" Target="file:///C:\Users\fernandos\Downloads\Audrey.henry@agr.gc.c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griculture.canada.ca/en/agricultural-programs-and-services/indigenous-pathfinder-service" TargetMode="External"/><Relationship Id="rId14" Type="http://schemas.openxmlformats.org/officeDocument/2006/relationships/hyperlink" Target="mailto:mailtocchap-pccas@sac-isc.gc.c"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015C8-BD4F-4E31-A6D6-DA2685202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976</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ISC - CIRNAC</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Pereira, Brigitte</dc:creator>
  <cp:keywords/>
  <dc:description/>
  <cp:lastModifiedBy>Fernando, Sharmaline</cp:lastModifiedBy>
  <cp:revision>2</cp:revision>
  <dcterms:created xsi:type="dcterms:W3CDTF">2023-08-24T15:37:00Z</dcterms:created>
  <dcterms:modified xsi:type="dcterms:W3CDTF">2023-08-24T15:37:00Z</dcterms:modified>
</cp:coreProperties>
</file>